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046E" w:rsidRPr="00D243FF" w:rsidRDefault="00515231" w:rsidP="0071046E">
      <w:pPr>
        <w:spacing w:after="0" w:line="240" w:lineRule="auto"/>
        <w:rPr>
          <w:rFonts w:ascii="Tahoma" w:hAnsi="Tahoma" w:cs="Tahoma"/>
          <w:b/>
          <w:bCs/>
          <w:color w:val="000000"/>
          <w:sz w:val="20"/>
          <w:szCs w:val="16"/>
          <w:shd w:val="clear" w:color="auto" w:fill="FFFFFF"/>
        </w:rPr>
      </w:pPr>
      <w:r w:rsidRPr="00D243FF">
        <w:rPr>
          <w:rFonts w:ascii="Tahoma" w:hAnsi="Tahoma" w:cs="Tahoma"/>
          <w:b/>
          <w:bCs/>
          <w:noProof/>
          <w:color w:val="000000"/>
          <w:sz w:val="20"/>
          <w:szCs w:val="16"/>
          <w:shd w:val="clear" w:color="auto" w:fill="FFFFFF"/>
          <w:lang w:val="es-EC" w:eastAsia="es-EC"/>
        </w:rPr>
        <mc:AlternateContent>
          <mc:Choice Requires="wps">
            <w:drawing>
              <wp:anchor distT="0" distB="0" distL="114300" distR="114300" simplePos="0" relativeHeight="251659264" behindDoc="1" locked="0" layoutInCell="1" allowOverlap="1" wp14:anchorId="130F2D58" wp14:editId="484B4536">
                <wp:simplePos x="0" y="0"/>
                <wp:positionH relativeFrom="margin">
                  <wp:posOffset>-822960</wp:posOffset>
                </wp:positionH>
                <wp:positionV relativeFrom="topMargin">
                  <wp:posOffset>-20955</wp:posOffset>
                </wp:positionV>
                <wp:extent cx="10903585" cy="796290"/>
                <wp:effectExtent l="57150" t="38100" r="88265" b="118110"/>
                <wp:wrapTight wrapText="bothSides">
                  <wp:wrapPolygon edited="0">
                    <wp:start x="-113" y="-1033"/>
                    <wp:lineTo x="-113" y="24287"/>
                    <wp:lineTo x="21699" y="24287"/>
                    <wp:lineTo x="21737" y="17053"/>
                    <wp:lineTo x="21737" y="8268"/>
                    <wp:lineTo x="21699" y="517"/>
                    <wp:lineTo x="21699" y="-1033"/>
                    <wp:lineTo x="-113" y="-1033"/>
                  </wp:wrapPolygon>
                </wp:wrapTight>
                <wp:docPr id="1" name="Rectangle 1"/>
                <wp:cNvGraphicFramePr/>
                <a:graphic xmlns:a="http://schemas.openxmlformats.org/drawingml/2006/main">
                  <a:graphicData uri="http://schemas.microsoft.com/office/word/2010/wordprocessingShape">
                    <wps:wsp>
                      <wps:cNvSpPr/>
                      <wps:spPr>
                        <a:xfrm>
                          <a:off x="0" y="0"/>
                          <a:ext cx="10903585" cy="796290"/>
                        </a:xfrm>
                        <a:prstGeom prst="rect">
                          <a:avLst/>
                        </a:prstGeom>
                        <a:gradFill>
                          <a:gsLst>
                            <a:gs pos="0">
                              <a:srgbClr val="40868A"/>
                            </a:gs>
                            <a:gs pos="80000">
                              <a:srgbClr val="166C64"/>
                            </a:gs>
                            <a:gs pos="100000">
                              <a:srgbClr val="3EB0B0"/>
                            </a:gs>
                          </a:gsLst>
                        </a:gradFill>
                        <a:ln/>
                      </wps:spPr>
                      <wps:style>
                        <a:lnRef idx="0">
                          <a:schemeClr val="accent3"/>
                        </a:lnRef>
                        <a:fillRef idx="3">
                          <a:schemeClr val="accent3"/>
                        </a:fillRef>
                        <a:effectRef idx="3">
                          <a:schemeClr val="accent3"/>
                        </a:effectRef>
                        <a:fontRef idx="minor">
                          <a:schemeClr val="lt1"/>
                        </a:fontRef>
                      </wps:style>
                      <wps:txbx>
                        <w:txbxContent>
                          <w:p w:rsidR="0071046E" w:rsidRDefault="0071046E" w:rsidP="0071046E"/>
                          <w:p w:rsidR="0071046E" w:rsidRDefault="0071046E" w:rsidP="0071046E"/>
                          <w:p w:rsidR="0071046E" w:rsidRDefault="0071046E" w:rsidP="0071046E"/>
                          <w:p w:rsidR="0071046E" w:rsidRDefault="0071046E" w:rsidP="0071046E"/>
                          <w:tbl>
                            <w:tblPr>
                              <w:tblW w:w="5000" w:type="pct"/>
                              <w:jc w:val="center"/>
                              <w:tblLook w:val="04A0" w:firstRow="1" w:lastRow="0" w:firstColumn="1" w:lastColumn="0" w:noHBand="0" w:noVBand="1"/>
                            </w:tblPr>
                            <w:tblGrid>
                              <w:gridCol w:w="5704"/>
                              <w:gridCol w:w="5704"/>
                              <w:gridCol w:w="5706"/>
                            </w:tblGrid>
                            <w:tr w:rsidR="0071046E" w:rsidTr="003D737D">
                              <w:trPr>
                                <w:jc w:val="center"/>
                              </w:trPr>
                              <w:tc>
                                <w:tcPr>
                                  <w:tcW w:w="3506" w:type="dxa"/>
                                </w:tcPr>
                                <w:p w:rsidR="0071046E" w:rsidRDefault="0071046E">
                                  <w:pPr>
                                    <w:spacing w:after="160" w:line="264" w:lineRule="auto"/>
                                    <w:jc w:val="center"/>
                                  </w:pPr>
                                </w:p>
                              </w:tc>
                              <w:tc>
                                <w:tcPr>
                                  <w:tcW w:w="3506" w:type="dxa"/>
                                </w:tcPr>
                                <w:p w:rsidR="0071046E" w:rsidRDefault="0071046E">
                                  <w:pPr>
                                    <w:spacing w:after="160" w:line="264" w:lineRule="auto"/>
                                    <w:jc w:val="center"/>
                                  </w:pPr>
                                </w:p>
                              </w:tc>
                              <w:tc>
                                <w:tcPr>
                                  <w:tcW w:w="3507" w:type="dxa"/>
                                </w:tcPr>
                                <w:p w:rsidR="0071046E" w:rsidRDefault="0071046E">
                                  <w:pPr>
                                    <w:jc w:val="center"/>
                                  </w:pPr>
                                </w:p>
                              </w:tc>
                            </w:tr>
                          </w:tbl>
                          <w:p w:rsidR="0071046E" w:rsidRDefault="0071046E" w:rsidP="0071046E">
                            <w:pPr>
                              <w:jc w:val="center"/>
                            </w:pPr>
                          </w:p>
                        </w:txbxContent>
                      </wps:txbx>
                      <wps:bodyPr rot="0" spcFirstLastPara="0" vertOverflow="overflow" horzOverflow="overflow" vert="horz" wrap="square" lIns="91440" tIns="18288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topMargin">
                  <wp14:pctHeight>0</wp14:pctHeight>
                </wp14:sizeRelV>
              </wp:anchor>
            </w:drawing>
          </mc:Choice>
          <mc:Fallback>
            <w:pict>
              <v:rect id="Rectangle 1" o:spid="_x0000_s1026" style="position:absolute;margin-left:-64.8pt;margin-top:-1.65pt;width:858.55pt;height:62.7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op-margin-area;mso-width-percent:0;mso-height-percent:0;mso-width-relative:margin;mso-height-relative:top-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" fillcolor="#40868a" stroked="f">
                <v:fill color2="#3eb0b0" rotate="t" angle="180" colors="0 #40868a;52429f #166c64;1 #3eb0b0" focus="100%" type="gradient">
                  <o:fill v:ext="view" type="gradientUnscaled"/>
                </v:fill>
                <v:shadow on="t" color="black" opacity="22937f" origin=",.5" offset="0,.63889mm"/>
                <v:textbox inset=",14.4pt">
                  <w:txbxContent>
                    <w:p w:rsidR="0071046E" w:rsidRDefault="0071046E" w:rsidP="0071046E"/>
                    <w:p w:rsidR="0071046E" w:rsidRDefault="0071046E" w:rsidP="0071046E"/>
                    <w:p w:rsidR="0071046E" w:rsidRDefault="0071046E" w:rsidP="0071046E"/>
                    <w:p w:rsidR="0071046E" w:rsidRDefault="0071046E" w:rsidP="0071046E"/>
                    <w:tbl>
                      <w:tblPr>
                        <w:tblW w:w="5000" w:type="pct"/>
                        <w:jc w:val="center"/>
                        <w:tblLook w:val="04A0" w:firstRow="1" w:lastRow="0" w:firstColumn="1" w:lastColumn="0" w:noHBand="0" w:noVBand="1"/>
                      </w:tblPr>
                      <w:tblGrid>
                        <w:gridCol w:w="5704"/>
                        <w:gridCol w:w="5704"/>
                        <w:gridCol w:w="5706"/>
                      </w:tblGrid>
                      <w:tr w:rsidR="0071046E" w:rsidTr="003D737D">
                        <w:trPr>
                          <w:jc w:val="center"/>
                        </w:trPr>
                        <w:tc>
                          <w:tcPr>
                            <w:tcW w:w="3506" w:type="dxa"/>
                          </w:tcPr>
                          <w:p w:rsidR="0071046E" w:rsidRDefault="0071046E">
                            <w:pPr>
                              <w:spacing w:after="160" w:line="264" w:lineRule="auto"/>
                              <w:jc w:val="center"/>
                            </w:pPr>
                          </w:p>
                        </w:tc>
                        <w:tc>
                          <w:tcPr>
                            <w:tcW w:w="3506" w:type="dxa"/>
                          </w:tcPr>
                          <w:p w:rsidR="0071046E" w:rsidRDefault="0071046E">
                            <w:pPr>
                              <w:spacing w:after="160" w:line="264" w:lineRule="auto"/>
                              <w:jc w:val="center"/>
                            </w:pPr>
                          </w:p>
                        </w:tc>
                        <w:tc>
                          <w:tcPr>
                            <w:tcW w:w="3507" w:type="dxa"/>
                          </w:tcPr>
                          <w:p w:rsidR="0071046E" w:rsidRDefault="0071046E">
                            <w:pPr>
                              <w:jc w:val="center"/>
                            </w:pPr>
                          </w:p>
                        </w:tc>
                      </w:tr>
                    </w:tbl>
                    <w:p w:rsidR="0071046E" w:rsidRDefault="0071046E" w:rsidP="0071046E">
                      <w:pPr>
                        <w:jc w:val="center"/>
                      </w:pPr>
                    </w:p>
                  </w:txbxContent>
                </v:textbox>
                <w10:wrap type="tight" anchorx="margin" anchory="margin"/>
              </v:rect>
            </w:pict>
          </mc:Fallback>
        </mc:AlternateContent>
      </w:r>
      <w:r w:rsidRPr="00D243FF">
        <w:rPr>
          <w:rFonts w:ascii="Tahoma" w:hAnsi="Tahoma" w:cs="Tahoma"/>
          <w:b/>
          <w:bCs/>
          <w:noProof/>
          <w:color w:val="000000"/>
          <w:sz w:val="20"/>
          <w:szCs w:val="16"/>
          <w:shd w:val="clear" w:color="auto" w:fill="FFFFFF"/>
          <w:lang w:val="es-EC" w:eastAsia="es-EC"/>
        </w:rPr>
        <mc:AlternateContent>
          <mc:Choice Requires="wps">
            <w:drawing>
              <wp:anchor distT="0" distB="0" distL="114300" distR="114300" simplePos="0" relativeHeight="251662336" behindDoc="0" locked="0" layoutInCell="1" allowOverlap="1" wp14:anchorId="337FD9DF" wp14:editId="4AD61C79">
                <wp:simplePos x="0" y="0"/>
                <wp:positionH relativeFrom="column">
                  <wp:posOffset>5340350</wp:posOffset>
                </wp:positionH>
                <wp:positionV relativeFrom="paragraph">
                  <wp:posOffset>-9789</wp:posOffset>
                </wp:positionV>
                <wp:extent cx="2063750" cy="497205"/>
                <wp:effectExtent l="0" t="0" r="0" b="0"/>
                <wp:wrapNone/>
                <wp:docPr id="8"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63750" cy="497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046E" w:rsidRDefault="0071046E" w:rsidP="0071046E">
                            <w:pPr>
                              <w:spacing w:after="0" w:line="240" w:lineRule="auto"/>
                              <w:jc w:val="right"/>
                              <w:rPr>
                                <w:rFonts w:ascii="Tahoma" w:hAnsi="Tahoma" w:cs="Tahoma"/>
                                <w:b/>
                                <w:color w:val="009999"/>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Pr>
                                <w:rFonts w:ascii="Tahoma" w:hAnsi="Tahoma" w:cs="Tahoma"/>
                                <w:b/>
                                <w:color w:val="009999"/>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Enero 2017</w:t>
                            </w:r>
                          </w:p>
                          <w:p w:rsidR="0071046E" w:rsidRPr="004577A2" w:rsidRDefault="0071046E" w:rsidP="0071046E">
                            <w:pPr>
                              <w:spacing w:after="0" w:line="240" w:lineRule="auto"/>
                              <w:jc w:val="right"/>
                              <w:rPr>
                                <w:rFonts w:ascii="Tahoma" w:hAnsi="Tahoma" w:cs="Tahoma"/>
                                <w:b/>
                                <w:color w:val="009999"/>
                                <w:sz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Pr>
                                <w:rFonts w:ascii="Tahoma" w:hAnsi="Tahoma" w:cs="Tahoma"/>
                                <w:b/>
                                <w:color w:val="009999"/>
                                <w:sz w:val="36"/>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No.  3</w:t>
                            </w:r>
                            <w:r w:rsidRPr="004577A2">
                              <w:rPr>
                                <w:rFonts w:ascii="Tahoma" w:hAnsi="Tahoma" w:cs="Tahoma"/>
                                <w:b/>
                                <w:color w:val="009999"/>
                                <w:sz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2" o:spid="_x0000_s1027" type="#_x0000_t202" style="position:absolute;margin-left:420.5pt;margin-top:-.75pt;width:162.5pt;height:39.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" filled="f" stroked="f">
                <v:textbox>
                  <w:txbxContent>
                    <w:p w:rsidR="0071046E" w:rsidRDefault="0071046E" w:rsidP="0071046E">
                      <w:pPr>
                        <w:spacing w:after="0" w:line="240" w:lineRule="auto"/>
                        <w:jc w:val="right"/>
                        <w:rPr>
                          <w:rFonts w:ascii="Tahoma" w:hAnsi="Tahoma" w:cs="Tahoma"/>
                          <w:b/>
                          <w:color w:val="009999"/>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Pr>
                          <w:rFonts w:ascii="Tahoma" w:hAnsi="Tahoma" w:cs="Tahoma"/>
                          <w:b/>
                          <w:color w:val="009999"/>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Enero 2017</w:t>
                      </w:r>
                    </w:p>
                    <w:p w:rsidR="0071046E" w:rsidRPr="004577A2" w:rsidRDefault="0071046E" w:rsidP="0071046E">
                      <w:pPr>
                        <w:spacing w:after="0" w:line="240" w:lineRule="auto"/>
                        <w:jc w:val="right"/>
                        <w:rPr>
                          <w:rFonts w:ascii="Tahoma" w:hAnsi="Tahoma" w:cs="Tahoma"/>
                          <w:b/>
                          <w:color w:val="009999"/>
                          <w:sz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Pr>
                          <w:rFonts w:ascii="Tahoma" w:hAnsi="Tahoma" w:cs="Tahoma"/>
                          <w:b/>
                          <w:color w:val="009999"/>
                          <w:sz w:val="36"/>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No.  3</w:t>
                      </w:r>
                      <w:r w:rsidRPr="004577A2">
                        <w:rPr>
                          <w:rFonts w:ascii="Tahoma" w:hAnsi="Tahoma" w:cs="Tahoma"/>
                          <w:b/>
                          <w:color w:val="009999"/>
                          <w:sz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 </w:t>
                      </w:r>
                    </w:p>
                  </w:txbxContent>
                </v:textbox>
              </v:shape>
            </w:pict>
          </mc:Fallback>
        </mc:AlternateContent>
      </w:r>
      <w:r w:rsidR="002E7267" w:rsidRPr="00D243FF">
        <w:rPr>
          <w:rFonts w:ascii="Tahoma" w:hAnsi="Tahoma" w:cs="Tahoma"/>
          <w:b/>
          <w:bCs/>
          <w:noProof/>
          <w:color w:val="000000"/>
          <w:sz w:val="20"/>
          <w:szCs w:val="16"/>
          <w:shd w:val="clear" w:color="auto" w:fill="FFFFFF"/>
          <w:lang w:val="es-EC" w:eastAsia="es-EC"/>
        </w:rPr>
        <mc:AlternateContent>
          <mc:Choice Requires="wps">
            <w:drawing>
              <wp:anchor distT="0" distB="0" distL="114300" distR="114300" simplePos="0" relativeHeight="251660288" behindDoc="0" locked="0" layoutInCell="1" allowOverlap="1" wp14:anchorId="6A88CD32" wp14:editId="1D34DF9E">
                <wp:simplePos x="0" y="0"/>
                <wp:positionH relativeFrom="column">
                  <wp:posOffset>4735830</wp:posOffset>
                </wp:positionH>
                <wp:positionV relativeFrom="paragraph">
                  <wp:posOffset>-854075</wp:posOffset>
                </wp:positionV>
                <wp:extent cx="2791460" cy="702945"/>
                <wp:effectExtent l="0" t="0" r="0" b="1905"/>
                <wp:wrapNone/>
                <wp:docPr id="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91460" cy="702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046E" w:rsidRPr="001E43B5" w:rsidRDefault="0071046E" w:rsidP="0071046E">
                            <w:pPr>
                              <w:spacing w:after="0" w:line="240" w:lineRule="auto"/>
                              <w:jc w:val="right"/>
                              <w:rPr>
                                <w:rFonts w:ascii="Tahoma" w:hAnsi="Tahoma" w:cs="Tahoma"/>
                                <w:sz w:val="42"/>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pPr>
                            <w:r w:rsidRPr="001E43B5">
                              <w:rPr>
                                <w:rFonts w:ascii="Tahoma" w:hAnsi="Tahoma" w:cs="Tahoma"/>
                                <w:sz w:val="42"/>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 xml:space="preserve">TC Plus </w:t>
                            </w:r>
                          </w:p>
                          <w:p w:rsidR="0071046E" w:rsidRPr="001E43B5" w:rsidRDefault="0071046E" w:rsidP="0071046E">
                            <w:pPr>
                              <w:spacing w:after="0" w:line="240" w:lineRule="auto"/>
                              <w:jc w:val="right"/>
                              <w:rPr>
                                <w:rFonts w:ascii="Tahoma" w:hAnsi="Tahoma" w:cs="Tahoma"/>
                                <w:sz w:val="3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pPr>
                            <w:r w:rsidRPr="001E43B5">
                              <w:rPr>
                                <w:rFonts w:ascii="Tahoma" w:hAnsi="Tahoma" w:cs="Tahoma"/>
                                <w:sz w:val="3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 xml:space="preserve">Informativo Gerencial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372.9pt;margin-top:-67.25pt;width:219.8pt;height:55.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" filled="f" stroked="f">
                <v:textbox>
                  <w:txbxContent>
                    <w:p w:rsidR="0071046E" w:rsidRPr="001E43B5" w:rsidRDefault="0071046E" w:rsidP="0071046E">
                      <w:pPr>
                        <w:spacing w:after="0" w:line="240" w:lineRule="auto"/>
                        <w:jc w:val="right"/>
                        <w:rPr>
                          <w:rFonts w:ascii="Tahoma" w:hAnsi="Tahoma" w:cs="Tahoma"/>
                          <w:sz w:val="42"/>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pPr>
                      <w:r w:rsidRPr="001E43B5">
                        <w:rPr>
                          <w:rFonts w:ascii="Tahoma" w:hAnsi="Tahoma" w:cs="Tahoma"/>
                          <w:sz w:val="42"/>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 xml:space="preserve">TC Plus </w:t>
                      </w:r>
                    </w:p>
                    <w:p w:rsidR="0071046E" w:rsidRPr="001E43B5" w:rsidRDefault="0071046E" w:rsidP="0071046E">
                      <w:pPr>
                        <w:spacing w:after="0" w:line="240" w:lineRule="auto"/>
                        <w:jc w:val="right"/>
                        <w:rPr>
                          <w:rFonts w:ascii="Tahoma" w:hAnsi="Tahoma" w:cs="Tahoma"/>
                          <w:sz w:val="3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pPr>
                      <w:r w:rsidRPr="001E43B5">
                        <w:rPr>
                          <w:rFonts w:ascii="Tahoma" w:hAnsi="Tahoma" w:cs="Tahoma"/>
                          <w:sz w:val="3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 xml:space="preserve">Informativo Gerencial </w:t>
                      </w:r>
                    </w:p>
                  </w:txbxContent>
                </v:textbox>
              </v:shape>
            </w:pict>
          </mc:Fallback>
        </mc:AlternateContent>
      </w:r>
      <w:r w:rsidR="002E7267" w:rsidRPr="00D243FF">
        <w:rPr>
          <w:rFonts w:ascii="Tahoma" w:hAnsi="Tahoma" w:cs="Tahoma"/>
          <w:noProof/>
          <w:color w:val="000000" w:themeColor="text1"/>
          <w:sz w:val="10"/>
          <w:szCs w:val="20"/>
          <w:lang w:val="es-EC" w:eastAsia="es-EC"/>
        </w:rPr>
        <w:drawing>
          <wp:anchor distT="0" distB="0" distL="114300" distR="114300" simplePos="0" relativeHeight="251661312" behindDoc="1" locked="0" layoutInCell="1" allowOverlap="1" wp14:anchorId="1001F663" wp14:editId="3655EE56">
            <wp:simplePos x="0" y="0"/>
            <wp:positionH relativeFrom="column">
              <wp:posOffset>85090</wp:posOffset>
            </wp:positionH>
            <wp:positionV relativeFrom="paragraph">
              <wp:posOffset>83820</wp:posOffset>
            </wp:positionV>
            <wp:extent cx="2054860" cy="657860"/>
            <wp:effectExtent l="0" t="0" r="2540" b="8890"/>
            <wp:wrapTight wrapText="bothSides">
              <wp:wrapPolygon edited="0">
                <wp:start x="0" y="0"/>
                <wp:lineTo x="0" y="21266"/>
                <wp:lineTo x="21426" y="21266"/>
                <wp:lineTo x="21426" y="0"/>
                <wp:lineTo x="0" y="0"/>
              </wp:wrapPolygon>
            </wp:wrapTight>
            <wp:docPr id="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TC AUDIT FINAL.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054860" cy="657860"/>
                    </a:xfrm>
                    <a:prstGeom prst="rect">
                      <a:avLst/>
                    </a:prstGeom>
                  </pic:spPr>
                </pic:pic>
              </a:graphicData>
            </a:graphic>
            <wp14:sizeRelH relativeFrom="page">
              <wp14:pctWidth>0</wp14:pctWidth>
            </wp14:sizeRelH>
            <wp14:sizeRelV relativeFrom="page">
              <wp14:pctHeight>0</wp14:pctHeight>
            </wp14:sizeRelV>
          </wp:anchor>
        </w:drawing>
      </w:r>
    </w:p>
    <w:p w:rsidR="0071046E" w:rsidRPr="00D243FF" w:rsidRDefault="0071046E" w:rsidP="0071046E">
      <w:pPr>
        <w:spacing w:after="0" w:line="240" w:lineRule="auto"/>
        <w:rPr>
          <w:rFonts w:ascii="Tahoma" w:hAnsi="Tahoma" w:cs="Tahoma"/>
          <w:b/>
          <w:bCs/>
          <w:color w:val="000000"/>
          <w:sz w:val="20"/>
          <w:szCs w:val="16"/>
          <w:shd w:val="clear" w:color="auto" w:fill="FFFFFF"/>
        </w:rPr>
      </w:pPr>
    </w:p>
    <w:p w:rsidR="0071046E" w:rsidRPr="00D243FF" w:rsidRDefault="0071046E" w:rsidP="0071046E">
      <w:pPr>
        <w:spacing w:after="0" w:line="240" w:lineRule="auto"/>
        <w:rPr>
          <w:rFonts w:ascii="Tahoma" w:hAnsi="Tahoma" w:cs="Tahoma"/>
          <w:b/>
          <w:bCs/>
          <w:color w:val="000000"/>
          <w:sz w:val="20"/>
          <w:szCs w:val="16"/>
          <w:shd w:val="clear" w:color="auto" w:fill="FFFFFF"/>
        </w:rPr>
      </w:pPr>
    </w:p>
    <w:p w:rsidR="0071046E" w:rsidRPr="00D243FF" w:rsidRDefault="0071046E" w:rsidP="0071046E">
      <w:pPr>
        <w:spacing w:after="0" w:line="240" w:lineRule="auto"/>
        <w:rPr>
          <w:rFonts w:ascii="Tahoma" w:hAnsi="Tahoma" w:cs="Tahoma"/>
          <w:b/>
          <w:bCs/>
          <w:color w:val="000000"/>
          <w:sz w:val="24"/>
          <w:szCs w:val="16"/>
          <w:shd w:val="clear" w:color="auto" w:fill="FFFFFF"/>
        </w:rPr>
      </w:pPr>
    </w:p>
    <w:p w:rsidR="0071046E" w:rsidRPr="00D243FF" w:rsidRDefault="0071046E" w:rsidP="0071046E">
      <w:pPr>
        <w:spacing w:after="0" w:line="240" w:lineRule="auto"/>
        <w:jc w:val="center"/>
        <w:rPr>
          <w:rFonts w:ascii="Tahoma" w:eastAsia="Times New Roman" w:hAnsi="Tahoma" w:cs="Tahoma"/>
          <w:b/>
          <w:bCs/>
          <w:caps/>
          <w:color w:val="166C64"/>
          <w:sz w:val="18"/>
          <w:szCs w:val="24"/>
          <w:lang w:eastAsia="es-ES"/>
          <w14:reflection w14:blurRad="12700" w14:stA="28000" w14:stPos="0" w14:endA="0" w14:endPos="45000" w14:dist="1003" w14:dir="5400000" w14:fadeDir="5400000" w14:sx="100000" w14:sy="-100000" w14:kx="0" w14:ky="0" w14:algn="bl"/>
          <w14:textOutline w14:w="4495" w14:cap="flat" w14:cmpd="sng" w14:algn="ctr">
            <w14:solidFill>
              <w14:srgbClr w14:val="0070C0"/>
            </w14:solidFill>
            <w14:prstDash w14:val="solid"/>
            <w14:round/>
          </w14:textOutline>
        </w:rPr>
      </w:pPr>
    </w:p>
    <w:p w:rsidR="0071046E" w:rsidRPr="00BD0952" w:rsidRDefault="0071046E" w:rsidP="0071046E">
      <w:pPr>
        <w:spacing w:after="0" w:line="240" w:lineRule="auto"/>
        <w:jc w:val="center"/>
        <w:rPr>
          <w:rFonts w:ascii="Tahoma" w:hAnsi="Tahoma" w:cs="Tahoma"/>
          <w:bCs/>
          <w:color w:val="009999"/>
          <w:sz w:val="24"/>
          <w:szCs w:val="16"/>
          <w:shd w:val="clear" w:color="auto" w:fill="FFFFFF"/>
          <w14:textOutline w14:w="9525" w14:cap="rnd" w14:cmpd="sng" w14:algn="ctr">
            <w14:solidFill>
              <w14:srgbClr w14:val="009999"/>
            </w14:solidFill>
            <w14:prstDash w14:val="solid"/>
            <w14:bevel/>
          </w14:textOutline>
        </w:rPr>
      </w:pPr>
      <w:r w:rsidRPr="00BD0952">
        <w:rPr>
          <w:rFonts w:ascii="Tahoma" w:eastAsia="Times New Roman" w:hAnsi="Tahoma" w:cs="Tahoma"/>
          <w:bCs/>
          <w:caps/>
          <w:color w:val="009999"/>
          <w:sz w:val="32"/>
          <w:szCs w:val="24"/>
          <w:lang w:eastAsia="es-ES"/>
          <w14:reflection w14:blurRad="12700" w14:stA="28000" w14:stPos="0" w14:endA="0" w14:endPos="45000" w14:dist="1003" w14:dir="5400000" w14:fadeDir="5400000" w14:sx="100000" w14:sy="-100000" w14:kx="0" w14:ky="0" w14:algn="bl"/>
          <w14:textOutline w14:w="4495" w14:cap="flat" w14:cmpd="sng" w14:algn="ctr">
            <w14:solidFill>
              <w14:srgbClr w14:val="009999"/>
            </w14:solidFill>
            <w14:prstDash w14:val="solid"/>
            <w14:round/>
          </w14:textOutline>
        </w:rPr>
        <w:t>I</w:t>
      </w:r>
      <w:bookmarkStart w:id="0" w:name="_GoBack"/>
      <w:bookmarkEnd w:id="0"/>
      <w:r w:rsidRPr="00BD0952">
        <w:rPr>
          <w:rFonts w:ascii="Tahoma" w:eastAsia="Times New Roman" w:hAnsi="Tahoma" w:cs="Tahoma"/>
          <w:bCs/>
          <w:caps/>
          <w:color w:val="009999"/>
          <w:sz w:val="32"/>
          <w:szCs w:val="24"/>
          <w:lang w:eastAsia="es-ES"/>
          <w14:reflection w14:blurRad="12700" w14:stA="28000" w14:stPos="0" w14:endA="0" w14:endPos="45000" w14:dist="1003" w14:dir="5400000" w14:fadeDir="5400000" w14:sx="100000" w14:sy="-100000" w14:kx="0" w14:ky="0" w14:algn="bl"/>
          <w14:textOutline w14:w="4495" w14:cap="flat" w14:cmpd="sng" w14:algn="ctr">
            <w14:solidFill>
              <w14:srgbClr w14:val="009999"/>
            </w14:solidFill>
            <w14:prstDash w14:val="solid"/>
            <w14:round/>
          </w14:textOutline>
        </w:rPr>
        <w:t>MPORTANTE RECORDATORIO</w:t>
      </w:r>
    </w:p>
    <w:p w:rsidR="0071046E" w:rsidRPr="00D243FF" w:rsidRDefault="0071046E" w:rsidP="0071046E">
      <w:pPr>
        <w:pStyle w:val="e1"/>
        <w:ind w:left="0"/>
        <w:rPr>
          <w:rFonts w:ascii="Tahoma" w:hAnsi="Tahoma" w:cs="Tahoma"/>
          <w:color w:val="000000" w:themeColor="text1"/>
          <w:sz w:val="10"/>
        </w:rPr>
      </w:pPr>
    </w:p>
    <w:p w:rsidR="0071046E" w:rsidRPr="002E7267" w:rsidRDefault="0071046E" w:rsidP="0071046E">
      <w:pPr>
        <w:jc w:val="both"/>
        <w:rPr>
          <w:rFonts w:ascii="Tahoma" w:hAnsi="Tahoma" w:cs="Tahoma"/>
          <w:b/>
          <w:color w:val="3EB0B0"/>
          <w:sz w:val="24"/>
          <w:szCs w:val="24"/>
        </w:rPr>
      </w:pPr>
      <w:r w:rsidRPr="002E7267">
        <w:rPr>
          <w:rFonts w:ascii="Tahoma" w:hAnsi="Tahoma" w:cs="Tahoma"/>
          <w:b/>
          <w:color w:val="7F7F7F" w:themeColor="text1" w:themeTint="80"/>
          <w:sz w:val="24"/>
          <w:szCs w:val="24"/>
          <w:shd w:val="clear" w:color="auto" w:fill="FFFFFF"/>
        </w:rPr>
        <w:t xml:space="preserve">De acuerdo a la Resolución NAC-DGERCGC16-00000536 publicada en el Suplemento del Registro Oficial No. 919 del 10 de enero de 2017 se expiden las normas que establecen las condiciones, plazos y las excepciones para informar la composición societaria, y aprobar </w:t>
      </w:r>
      <w:r w:rsidRPr="002E7267">
        <w:rPr>
          <w:rFonts w:ascii="Tahoma" w:hAnsi="Tahoma" w:cs="Tahoma"/>
          <w:b/>
          <w:color w:val="3EB0B0"/>
          <w:sz w:val="24"/>
          <w:szCs w:val="24"/>
          <w:shd w:val="clear" w:color="auto" w:fill="FFFFFF"/>
        </w:rPr>
        <w:t>el "Anexo de Accionistas, Partícipes, Socios, Miembros de Directorio y Administradores" y su contenido</w:t>
      </w:r>
      <w:r w:rsidR="002E7267" w:rsidRPr="002E7267">
        <w:rPr>
          <w:rFonts w:ascii="Tahoma" w:hAnsi="Tahoma" w:cs="Tahoma"/>
          <w:b/>
          <w:color w:val="3EB0B0"/>
          <w:sz w:val="24"/>
          <w:szCs w:val="24"/>
          <w:shd w:val="clear" w:color="auto" w:fill="FFFFFF"/>
        </w:rPr>
        <w:t>:</w:t>
      </w:r>
      <w:r w:rsidRPr="002E7267">
        <w:rPr>
          <w:rFonts w:ascii="Tahoma" w:hAnsi="Tahoma" w:cs="Tahoma"/>
          <w:b/>
          <w:color w:val="3EB0B0"/>
          <w:sz w:val="24"/>
          <w:szCs w:val="24"/>
        </w:rPr>
        <w:t xml:space="preserve"> </w:t>
      </w:r>
    </w:p>
    <w:p w:rsidR="0071046E" w:rsidRDefault="0071046E" w:rsidP="0071046E">
      <w:pPr>
        <w:shd w:val="clear" w:color="auto" w:fill="FFFFFF"/>
        <w:spacing w:after="0" w:line="240" w:lineRule="auto"/>
        <w:jc w:val="center"/>
        <w:rPr>
          <w:rFonts w:ascii="Tahoma" w:hAnsi="Tahoma" w:cs="Tahoma"/>
          <w:b/>
          <w:color w:val="000000"/>
          <w:sz w:val="18"/>
          <w:szCs w:val="18"/>
        </w:rPr>
        <w:sectPr w:rsidR="0071046E" w:rsidSect="002E7267">
          <w:headerReference w:type="default" r:id="rId11"/>
          <w:footerReference w:type="default" r:id="rId12"/>
          <w:type w:val="continuous"/>
          <w:pgSz w:w="16838" w:h="11906" w:orient="landscape"/>
          <w:pgMar w:top="1134" w:right="1134" w:bottom="991" w:left="851" w:header="708" w:footer="563" w:gutter="0"/>
          <w:cols w:space="708"/>
          <w:docGrid w:linePitch="360"/>
        </w:sectPr>
      </w:pPr>
    </w:p>
    <w:p w:rsidR="0071046E" w:rsidRPr="002E7267" w:rsidRDefault="0071046E" w:rsidP="0071046E">
      <w:pPr>
        <w:pStyle w:val="Prrafodelista"/>
        <w:numPr>
          <w:ilvl w:val="0"/>
          <w:numId w:val="22"/>
        </w:numPr>
        <w:shd w:val="clear" w:color="auto" w:fill="FFFFFF"/>
        <w:spacing w:after="0" w:line="240" w:lineRule="auto"/>
        <w:jc w:val="both"/>
        <w:rPr>
          <w:rFonts w:ascii="Tahoma" w:hAnsi="Tahoma" w:cs="Tahoma"/>
          <w:color w:val="000000"/>
          <w:sz w:val="18"/>
          <w:szCs w:val="14"/>
        </w:rPr>
      </w:pPr>
      <w:r w:rsidRPr="002E7267">
        <w:rPr>
          <w:rFonts w:ascii="Tahoma" w:hAnsi="Tahoma" w:cs="Tahoma"/>
          <w:b/>
          <w:color w:val="000000"/>
          <w:sz w:val="18"/>
          <w:szCs w:val="14"/>
        </w:rPr>
        <w:lastRenderedPageBreak/>
        <w:t>Sujetos obligados.-</w:t>
      </w:r>
      <w:r w:rsidRPr="002E7267">
        <w:rPr>
          <w:rFonts w:ascii="Tahoma" w:hAnsi="Tahoma" w:cs="Tahoma"/>
          <w:color w:val="000000"/>
          <w:sz w:val="18"/>
          <w:szCs w:val="14"/>
        </w:rPr>
        <w:t xml:space="preserve"> Están obligados a presentar este anexo las sociedades, de conformidad con la definición del artículo 98 de la Ley de Régimen Tributario Interno, las sucursales de sociedades extranjeras residentes en el país y los establecimientos permanentes de sociedades extranjeras no residentes.</w:t>
      </w:r>
    </w:p>
    <w:p w:rsidR="0071046E" w:rsidRPr="002E7267" w:rsidRDefault="0071046E" w:rsidP="0071046E">
      <w:pPr>
        <w:shd w:val="clear" w:color="auto" w:fill="FFFFFF"/>
        <w:spacing w:after="0" w:line="240" w:lineRule="auto"/>
        <w:jc w:val="both"/>
        <w:rPr>
          <w:rFonts w:ascii="Tahoma" w:hAnsi="Tahoma" w:cs="Tahoma"/>
          <w:color w:val="000000"/>
          <w:sz w:val="18"/>
          <w:szCs w:val="14"/>
        </w:rPr>
      </w:pPr>
    </w:p>
    <w:p w:rsidR="0071046E" w:rsidRPr="002E7267" w:rsidRDefault="0071046E" w:rsidP="0071046E">
      <w:pPr>
        <w:pStyle w:val="Prrafodelista"/>
        <w:numPr>
          <w:ilvl w:val="0"/>
          <w:numId w:val="22"/>
        </w:numPr>
        <w:shd w:val="clear" w:color="auto" w:fill="FFFFFF"/>
        <w:spacing w:after="0" w:line="240" w:lineRule="auto"/>
        <w:jc w:val="both"/>
        <w:rPr>
          <w:rFonts w:ascii="Tahoma" w:hAnsi="Tahoma" w:cs="Tahoma"/>
          <w:color w:val="000000"/>
          <w:sz w:val="18"/>
          <w:szCs w:val="14"/>
        </w:rPr>
      </w:pPr>
      <w:r w:rsidRPr="002E7267">
        <w:rPr>
          <w:rFonts w:ascii="Tahoma" w:hAnsi="Tahoma" w:cs="Tahoma"/>
          <w:b/>
          <w:color w:val="000000"/>
          <w:sz w:val="18"/>
          <w:szCs w:val="14"/>
        </w:rPr>
        <w:t>Definición de niveles de la composición societaria.-</w:t>
      </w:r>
      <w:r w:rsidRPr="002E7267">
        <w:rPr>
          <w:rFonts w:ascii="Tahoma" w:hAnsi="Tahoma" w:cs="Tahoma"/>
          <w:color w:val="000000"/>
          <w:sz w:val="18"/>
          <w:szCs w:val="14"/>
        </w:rPr>
        <w:t xml:space="preserve"> Para efectos de la presente resolución, se considera primer nivel, la relación directa del sujeto obligado con sus titulares o beneficiarios de derechos representativos de capital; y, segundo, tercer o el nivel que corresponda, la relación indirecta existente, entre aquellos, de acuerdo al número de sociedades intermedias que existan hasta llegar al último nivel de la composición societaria, en el que se identifique a personas naturales que sean beneficiarios finales, dependiendo de la estructura de negocio del sujeto obligado o las sociedades intermedias.</w:t>
      </w:r>
    </w:p>
    <w:p w:rsidR="0071046E" w:rsidRPr="002E7267" w:rsidRDefault="0071046E" w:rsidP="0071046E">
      <w:pPr>
        <w:shd w:val="clear" w:color="auto" w:fill="FFFFFF"/>
        <w:spacing w:after="0" w:line="240" w:lineRule="auto"/>
        <w:jc w:val="both"/>
        <w:rPr>
          <w:rFonts w:ascii="Tahoma" w:hAnsi="Tahoma" w:cs="Tahoma"/>
          <w:color w:val="000000"/>
          <w:sz w:val="18"/>
          <w:szCs w:val="14"/>
        </w:rPr>
      </w:pPr>
    </w:p>
    <w:p w:rsidR="0071046E" w:rsidRPr="002E7267" w:rsidRDefault="0071046E" w:rsidP="0071046E">
      <w:pPr>
        <w:shd w:val="clear" w:color="auto" w:fill="FFFFFF"/>
        <w:spacing w:after="0" w:line="240" w:lineRule="auto"/>
        <w:ind w:left="360"/>
        <w:jc w:val="both"/>
        <w:rPr>
          <w:rFonts w:ascii="Tahoma" w:hAnsi="Tahoma" w:cs="Tahoma"/>
          <w:color w:val="000000"/>
          <w:sz w:val="18"/>
          <w:szCs w:val="14"/>
        </w:rPr>
      </w:pPr>
      <w:r w:rsidRPr="002E7267">
        <w:rPr>
          <w:rFonts w:ascii="Tahoma" w:hAnsi="Tahoma" w:cs="Tahoma"/>
          <w:color w:val="000000"/>
          <w:sz w:val="18"/>
          <w:szCs w:val="14"/>
        </w:rPr>
        <w:t>Sin perjuicio de lo señalado en el inciso anterior, entiéndase además como último nivel aquel en el cual se identifiquen a los siguientes sujetos, según corresponda:</w:t>
      </w:r>
    </w:p>
    <w:p w:rsidR="0071046E" w:rsidRPr="002E7267" w:rsidRDefault="0071046E" w:rsidP="0071046E">
      <w:pPr>
        <w:shd w:val="clear" w:color="auto" w:fill="FFFFFF"/>
        <w:spacing w:after="0" w:line="240" w:lineRule="auto"/>
        <w:jc w:val="both"/>
        <w:rPr>
          <w:rFonts w:ascii="Tahoma" w:hAnsi="Tahoma" w:cs="Tahoma"/>
          <w:color w:val="000000"/>
          <w:sz w:val="18"/>
          <w:szCs w:val="14"/>
        </w:rPr>
      </w:pPr>
    </w:p>
    <w:p w:rsidR="0071046E" w:rsidRPr="002E7267" w:rsidRDefault="0071046E" w:rsidP="0071046E">
      <w:pPr>
        <w:shd w:val="clear" w:color="auto" w:fill="FFFFFF"/>
        <w:spacing w:after="0" w:line="240" w:lineRule="auto"/>
        <w:ind w:left="360"/>
        <w:jc w:val="both"/>
        <w:rPr>
          <w:rFonts w:ascii="Tahoma" w:hAnsi="Tahoma" w:cs="Tahoma"/>
          <w:i/>
          <w:color w:val="000000"/>
          <w:sz w:val="16"/>
          <w:szCs w:val="14"/>
        </w:rPr>
      </w:pPr>
      <w:r w:rsidRPr="002E7267">
        <w:rPr>
          <w:rFonts w:ascii="Tahoma" w:hAnsi="Tahoma" w:cs="Tahoma"/>
          <w:i/>
          <w:color w:val="000000"/>
          <w:sz w:val="16"/>
          <w:szCs w:val="14"/>
        </w:rPr>
        <w:t>1. Instituciones del Estado, según la definición señalada en la Constitución de la República del Ecuador;</w:t>
      </w:r>
    </w:p>
    <w:p w:rsidR="0071046E" w:rsidRPr="002E7267" w:rsidRDefault="0071046E" w:rsidP="0071046E">
      <w:pPr>
        <w:shd w:val="clear" w:color="auto" w:fill="FFFFFF"/>
        <w:spacing w:after="0" w:line="240" w:lineRule="auto"/>
        <w:ind w:left="360"/>
        <w:jc w:val="both"/>
        <w:rPr>
          <w:rFonts w:ascii="Tahoma" w:hAnsi="Tahoma" w:cs="Tahoma"/>
          <w:i/>
          <w:color w:val="000000"/>
          <w:sz w:val="16"/>
          <w:szCs w:val="14"/>
        </w:rPr>
      </w:pPr>
      <w:r w:rsidRPr="002E7267">
        <w:rPr>
          <w:rFonts w:ascii="Tahoma" w:hAnsi="Tahoma" w:cs="Tahoma"/>
          <w:i/>
          <w:color w:val="000000"/>
          <w:sz w:val="16"/>
          <w:szCs w:val="14"/>
        </w:rPr>
        <w:t>2. Empresas públicas reguladas por la Ley Orgánica de Empresas Públicas;</w:t>
      </w:r>
    </w:p>
    <w:p w:rsidR="0071046E" w:rsidRPr="002E7267" w:rsidRDefault="0071046E" w:rsidP="0071046E">
      <w:pPr>
        <w:shd w:val="clear" w:color="auto" w:fill="FFFFFF"/>
        <w:spacing w:after="0" w:line="240" w:lineRule="auto"/>
        <w:ind w:left="360"/>
        <w:jc w:val="both"/>
        <w:rPr>
          <w:rFonts w:ascii="Tahoma" w:hAnsi="Tahoma" w:cs="Tahoma"/>
          <w:i/>
          <w:color w:val="000000"/>
          <w:sz w:val="16"/>
          <w:szCs w:val="14"/>
        </w:rPr>
      </w:pPr>
      <w:r w:rsidRPr="002E7267">
        <w:rPr>
          <w:rFonts w:ascii="Tahoma" w:hAnsi="Tahoma" w:cs="Tahoma"/>
          <w:i/>
          <w:color w:val="000000"/>
          <w:sz w:val="16"/>
          <w:szCs w:val="14"/>
        </w:rPr>
        <w:t>3. Misiones y organismos internacionales reconocidos por el Estado ecuatoriano; o,</w:t>
      </w:r>
    </w:p>
    <w:p w:rsidR="0071046E" w:rsidRPr="002E7267" w:rsidRDefault="0071046E" w:rsidP="0071046E">
      <w:pPr>
        <w:shd w:val="clear" w:color="auto" w:fill="FFFFFF"/>
        <w:spacing w:after="0" w:line="240" w:lineRule="auto"/>
        <w:ind w:left="360"/>
        <w:jc w:val="both"/>
        <w:rPr>
          <w:rFonts w:ascii="Tahoma" w:hAnsi="Tahoma" w:cs="Tahoma"/>
          <w:i/>
          <w:color w:val="000000"/>
          <w:sz w:val="16"/>
          <w:szCs w:val="14"/>
        </w:rPr>
      </w:pPr>
      <w:r w:rsidRPr="002E7267">
        <w:rPr>
          <w:rFonts w:ascii="Tahoma" w:hAnsi="Tahoma" w:cs="Tahoma"/>
          <w:i/>
          <w:color w:val="000000"/>
          <w:sz w:val="16"/>
          <w:szCs w:val="14"/>
        </w:rPr>
        <w:t>4. Dependencias y organismos de Estados extranjeros reconocidos por el Estado ecuatoriano.</w:t>
      </w:r>
    </w:p>
    <w:p w:rsidR="0071046E" w:rsidRPr="002E7267" w:rsidRDefault="0071046E" w:rsidP="0071046E">
      <w:pPr>
        <w:shd w:val="clear" w:color="auto" w:fill="FFFFFF"/>
        <w:spacing w:after="0" w:line="240" w:lineRule="auto"/>
        <w:ind w:left="76"/>
        <w:jc w:val="both"/>
        <w:rPr>
          <w:rFonts w:ascii="Tahoma" w:hAnsi="Tahoma" w:cs="Tahoma"/>
          <w:color w:val="000000"/>
          <w:sz w:val="18"/>
          <w:szCs w:val="14"/>
        </w:rPr>
      </w:pPr>
    </w:p>
    <w:p w:rsidR="0071046E" w:rsidRPr="002E7267" w:rsidRDefault="0071046E" w:rsidP="0071046E">
      <w:pPr>
        <w:pStyle w:val="Prrafodelista"/>
        <w:numPr>
          <w:ilvl w:val="0"/>
          <w:numId w:val="22"/>
        </w:numPr>
        <w:shd w:val="clear" w:color="auto" w:fill="FFFFFF"/>
        <w:spacing w:after="0" w:line="240" w:lineRule="auto"/>
        <w:jc w:val="both"/>
        <w:rPr>
          <w:rFonts w:ascii="Tahoma" w:hAnsi="Tahoma" w:cs="Tahoma"/>
          <w:color w:val="000000"/>
          <w:sz w:val="18"/>
          <w:szCs w:val="14"/>
        </w:rPr>
      </w:pPr>
      <w:r w:rsidRPr="002E7267">
        <w:rPr>
          <w:rFonts w:ascii="Tahoma" w:hAnsi="Tahoma" w:cs="Tahoma"/>
          <w:b/>
          <w:color w:val="000000"/>
          <w:sz w:val="18"/>
          <w:szCs w:val="14"/>
        </w:rPr>
        <w:t>Información a reportar.-</w:t>
      </w:r>
      <w:r w:rsidRPr="002E7267">
        <w:rPr>
          <w:rFonts w:ascii="Tahoma" w:hAnsi="Tahoma" w:cs="Tahoma"/>
          <w:color w:val="000000"/>
          <w:sz w:val="18"/>
          <w:szCs w:val="14"/>
        </w:rPr>
        <w:t xml:space="preserve"> De manera general, </w:t>
      </w:r>
      <w:r w:rsidRPr="00515231">
        <w:rPr>
          <w:rFonts w:ascii="Tahoma" w:hAnsi="Tahoma" w:cs="Tahoma"/>
          <w:color w:val="000000"/>
          <w:sz w:val="18"/>
          <w:szCs w:val="14"/>
          <w:highlight w:val="yellow"/>
        </w:rPr>
        <w:t xml:space="preserve">los sujetos obligados a presentar la información prevista en esta resolución, deberán informar a través del Anexo de Accionistas, Partícipes, Socios, Miembros de Directorio y Administradores, respecto </w:t>
      </w:r>
      <w:r w:rsidRPr="00515231">
        <w:rPr>
          <w:rFonts w:ascii="Tahoma" w:hAnsi="Tahoma" w:cs="Tahoma"/>
          <w:color w:val="000000"/>
          <w:sz w:val="18"/>
          <w:szCs w:val="14"/>
          <w:highlight w:val="yellow"/>
        </w:rPr>
        <w:lastRenderedPageBreak/>
        <w:t>del cien por ciento (100%) de sus titulares o beneficiarios de derechos representativos de capital, miembros de directorio y administradores, lo siguiente</w:t>
      </w:r>
      <w:r w:rsidRPr="002E7267">
        <w:rPr>
          <w:rFonts w:ascii="Tahoma" w:hAnsi="Tahoma" w:cs="Tahoma"/>
          <w:color w:val="000000"/>
          <w:sz w:val="18"/>
          <w:szCs w:val="14"/>
        </w:rPr>
        <w:t>:</w:t>
      </w:r>
    </w:p>
    <w:p w:rsidR="0071046E" w:rsidRPr="002E7267" w:rsidRDefault="0071046E" w:rsidP="0071046E">
      <w:pPr>
        <w:shd w:val="clear" w:color="auto" w:fill="FFFFFF"/>
        <w:spacing w:after="0" w:line="240" w:lineRule="auto"/>
        <w:jc w:val="both"/>
        <w:rPr>
          <w:rFonts w:ascii="Tahoma" w:hAnsi="Tahoma" w:cs="Tahoma"/>
          <w:color w:val="000000"/>
          <w:sz w:val="18"/>
          <w:szCs w:val="14"/>
        </w:rPr>
      </w:pPr>
    </w:p>
    <w:p w:rsidR="0071046E" w:rsidRPr="002E7267" w:rsidRDefault="0071046E" w:rsidP="002E7267">
      <w:pPr>
        <w:shd w:val="clear" w:color="auto" w:fill="FFFFFF"/>
        <w:spacing w:after="0" w:line="240" w:lineRule="auto"/>
        <w:ind w:left="567"/>
        <w:jc w:val="both"/>
        <w:rPr>
          <w:rFonts w:ascii="Tahoma" w:hAnsi="Tahoma" w:cs="Tahoma"/>
          <w:i/>
          <w:color w:val="000000"/>
          <w:sz w:val="16"/>
          <w:szCs w:val="14"/>
        </w:rPr>
      </w:pPr>
      <w:r w:rsidRPr="002E7267">
        <w:rPr>
          <w:rFonts w:ascii="Tahoma" w:hAnsi="Tahoma" w:cs="Tahoma"/>
          <w:i/>
          <w:color w:val="000000"/>
          <w:sz w:val="16"/>
          <w:szCs w:val="14"/>
        </w:rPr>
        <w:t>1. Denominación, razón social o nombres y apellidos completos, según corresponda;</w:t>
      </w:r>
    </w:p>
    <w:p w:rsidR="0071046E" w:rsidRPr="002E7267" w:rsidRDefault="0071046E" w:rsidP="002E7267">
      <w:pPr>
        <w:shd w:val="clear" w:color="auto" w:fill="FFFFFF"/>
        <w:spacing w:after="0" w:line="240" w:lineRule="auto"/>
        <w:ind w:left="567"/>
        <w:jc w:val="both"/>
        <w:rPr>
          <w:rFonts w:ascii="Tahoma" w:hAnsi="Tahoma" w:cs="Tahoma"/>
          <w:i/>
          <w:color w:val="000000"/>
          <w:sz w:val="16"/>
          <w:szCs w:val="14"/>
        </w:rPr>
      </w:pPr>
      <w:r w:rsidRPr="002E7267">
        <w:rPr>
          <w:rFonts w:ascii="Tahoma" w:hAnsi="Tahoma" w:cs="Tahoma"/>
          <w:i/>
          <w:color w:val="000000"/>
          <w:sz w:val="16"/>
          <w:szCs w:val="14"/>
        </w:rPr>
        <w:t>2. Número de Registro Único de Contribuyentes (RUC), o número o código de identificación fiscal otorgado en su país de residencia. Para el caso de personas naturales, en ausencia de los anteriores, se deberá reportar el número de identificación o cédula de ciudadanía, otorgado por un organismo del Estado de donde sea residente;</w:t>
      </w:r>
    </w:p>
    <w:p w:rsidR="0071046E" w:rsidRPr="002E7267" w:rsidRDefault="0071046E" w:rsidP="002E7267">
      <w:pPr>
        <w:shd w:val="clear" w:color="auto" w:fill="FFFFFF"/>
        <w:spacing w:after="0" w:line="240" w:lineRule="auto"/>
        <w:ind w:left="567"/>
        <w:jc w:val="both"/>
        <w:rPr>
          <w:rFonts w:ascii="Tahoma" w:hAnsi="Tahoma" w:cs="Tahoma"/>
          <w:i/>
          <w:color w:val="000000"/>
          <w:sz w:val="16"/>
          <w:szCs w:val="14"/>
        </w:rPr>
      </w:pPr>
      <w:r w:rsidRPr="002E7267">
        <w:rPr>
          <w:rFonts w:ascii="Tahoma" w:hAnsi="Tahoma" w:cs="Tahoma"/>
          <w:i/>
          <w:color w:val="000000"/>
          <w:sz w:val="16"/>
          <w:szCs w:val="14"/>
        </w:rPr>
        <w:t>3. Tipo de persona (natural o jurídica), y en el caso de ser persona jurídica extranjera no residente en el Ecuador, especificar el tipo de sociedad de que se trate y su figura jurídica;</w:t>
      </w:r>
    </w:p>
    <w:p w:rsidR="0071046E" w:rsidRPr="002E7267" w:rsidRDefault="0071046E" w:rsidP="002E7267">
      <w:pPr>
        <w:shd w:val="clear" w:color="auto" w:fill="FFFFFF"/>
        <w:spacing w:after="0" w:line="240" w:lineRule="auto"/>
        <w:ind w:left="567"/>
        <w:jc w:val="both"/>
        <w:rPr>
          <w:rFonts w:ascii="Tahoma" w:hAnsi="Tahoma" w:cs="Tahoma"/>
          <w:i/>
          <w:color w:val="000000"/>
          <w:sz w:val="16"/>
          <w:szCs w:val="14"/>
        </w:rPr>
      </w:pPr>
      <w:r w:rsidRPr="002E7267">
        <w:rPr>
          <w:rFonts w:ascii="Tahoma" w:hAnsi="Tahoma" w:cs="Tahoma"/>
          <w:i/>
          <w:color w:val="000000"/>
          <w:sz w:val="16"/>
          <w:szCs w:val="14"/>
        </w:rPr>
        <w:t>4. País y jurisdicción de residencia fiscal;</w:t>
      </w:r>
    </w:p>
    <w:p w:rsidR="0071046E" w:rsidRPr="002E7267" w:rsidRDefault="0071046E" w:rsidP="002E7267">
      <w:pPr>
        <w:shd w:val="clear" w:color="auto" w:fill="FFFFFF"/>
        <w:spacing w:after="0" w:line="240" w:lineRule="auto"/>
        <w:ind w:left="567"/>
        <w:jc w:val="both"/>
        <w:rPr>
          <w:rFonts w:ascii="Tahoma" w:hAnsi="Tahoma" w:cs="Tahoma"/>
          <w:i/>
          <w:color w:val="000000"/>
          <w:sz w:val="16"/>
          <w:szCs w:val="14"/>
        </w:rPr>
      </w:pPr>
      <w:r w:rsidRPr="002E7267">
        <w:rPr>
          <w:rFonts w:ascii="Tahoma" w:hAnsi="Tahoma" w:cs="Tahoma"/>
          <w:i/>
          <w:color w:val="000000"/>
          <w:sz w:val="16"/>
          <w:szCs w:val="14"/>
        </w:rPr>
        <w:t>5. Régimen Fiscal, identificando si se encuentra en un régimen general, paraíso fiscal, en un régimen fiscal preferente o jurisdicción de menor imposición;</w:t>
      </w:r>
    </w:p>
    <w:p w:rsidR="0071046E" w:rsidRPr="002E7267" w:rsidRDefault="0071046E" w:rsidP="002E7267">
      <w:pPr>
        <w:shd w:val="clear" w:color="auto" w:fill="FFFFFF"/>
        <w:spacing w:after="0" w:line="240" w:lineRule="auto"/>
        <w:ind w:left="567"/>
        <w:jc w:val="both"/>
        <w:rPr>
          <w:rFonts w:ascii="Tahoma" w:hAnsi="Tahoma" w:cs="Tahoma"/>
          <w:i/>
          <w:color w:val="000000"/>
          <w:sz w:val="16"/>
          <w:szCs w:val="14"/>
        </w:rPr>
      </w:pPr>
      <w:r w:rsidRPr="002E7267">
        <w:rPr>
          <w:rFonts w:ascii="Tahoma" w:hAnsi="Tahoma" w:cs="Tahoma"/>
          <w:i/>
          <w:color w:val="000000"/>
          <w:sz w:val="16"/>
          <w:szCs w:val="14"/>
        </w:rPr>
        <w:t>6. Porcentaje de participación de cada uno de los titulares o beneficiarios de derechos representativos de capital en la composición societaria; y,</w:t>
      </w:r>
    </w:p>
    <w:p w:rsidR="0071046E" w:rsidRPr="002E7267" w:rsidRDefault="0071046E" w:rsidP="002E7267">
      <w:pPr>
        <w:shd w:val="clear" w:color="auto" w:fill="FFFFFF"/>
        <w:spacing w:after="0" w:line="240" w:lineRule="auto"/>
        <w:ind w:left="567"/>
        <w:jc w:val="both"/>
        <w:rPr>
          <w:rFonts w:ascii="Tahoma" w:hAnsi="Tahoma" w:cs="Tahoma"/>
          <w:i/>
          <w:color w:val="000000"/>
          <w:sz w:val="16"/>
          <w:szCs w:val="14"/>
        </w:rPr>
      </w:pPr>
      <w:r w:rsidRPr="002E7267">
        <w:rPr>
          <w:rFonts w:ascii="Tahoma" w:hAnsi="Tahoma" w:cs="Tahoma"/>
          <w:i/>
          <w:color w:val="000000"/>
          <w:sz w:val="16"/>
          <w:szCs w:val="14"/>
        </w:rPr>
        <w:t>7. Señalamiento sobre si sus titulares o beneficiarios de derechos representativos de capital, miembros de directorio o administradores, de acuerdo a la normativa tributaria ecuatoriana vigente, son partes relacionadas del sujeto obligado.</w:t>
      </w:r>
    </w:p>
    <w:p w:rsidR="0071046E" w:rsidRPr="002E7267" w:rsidRDefault="0071046E" w:rsidP="0071046E">
      <w:pPr>
        <w:shd w:val="clear" w:color="auto" w:fill="FFFFFF"/>
        <w:spacing w:after="0" w:line="240" w:lineRule="auto"/>
        <w:jc w:val="both"/>
        <w:rPr>
          <w:rFonts w:ascii="Tahoma" w:hAnsi="Tahoma" w:cs="Tahoma"/>
          <w:color w:val="000000"/>
          <w:sz w:val="18"/>
          <w:szCs w:val="14"/>
        </w:rPr>
      </w:pPr>
    </w:p>
    <w:p w:rsidR="0071046E" w:rsidRPr="002E7267" w:rsidRDefault="0071046E" w:rsidP="0071046E">
      <w:pPr>
        <w:pStyle w:val="Prrafodelista"/>
        <w:numPr>
          <w:ilvl w:val="0"/>
          <w:numId w:val="23"/>
        </w:numPr>
        <w:shd w:val="clear" w:color="auto" w:fill="FFFFFF"/>
        <w:spacing w:after="0" w:line="240" w:lineRule="auto"/>
        <w:jc w:val="both"/>
        <w:rPr>
          <w:rFonts w:ascii="Tahoma" w:hAnsi="Tahoma" w:cs="Tahoma"/>
          <w:color w:val="000000"/>
          <w:sz w:val="18"/>
          <w:szCs w:val="14"/>
        </w:rPr>
      </w:pPr>
      <w:r w:rsidRPr="002E7267">
        <w:rPr>
          <w:rFonts w:ascii="Tahoma" w:hAnsi="Tahoma" w:cs="Tahoma"/>
          <w:b/>
          <w:color w:val="000000"/>
          <w:sz w:val="18"/>
          <w:szCs w:val="14"/>
        </w:rPr>
        <w:t>Casos Especiales.-</w:t>
      </w:r>
      <w:r w:rsidRPr="002E7267">
        <w:rPr>
          <w:rFonts w:ascii="Tahoma" w:hAnsi="Tahoma" w:cs="Tahoma"/>
          <w:color w:val="000000"/>
          <w:sz w:val="18"/>
          <w:szCs w:val="14"/>
        </w:rPr>
        <w:t xml:space="preserve"> En los casos descritos a continuación, el sujeto obligado deberá reportar la información en los niveles previstos en el artículo 7 de esta Resolución, de conformidad con las condiciones siguientes:</w:t>
      </w:r>
    </w:p>
    <w:p w:rsidR="0071046E" w:rsidRPr="002E7267" w:rsidRDefault="0071046E" w:rsidP="0071046E">
      <w:pPr>
        <w:shd w:val="clear" w:color="auto" w:fill="FFFFFF"/>
        <w:spacing w:after="0" w:line="240" w:lineRule="auto"/>
        <w:jc w:val="both"/>
        <w:rPr>
          <w:rFonts w:ascii="Tahoma" w:hAnsi="Tahoma" w:cs="Tahoma"/>
          <w:color w:val="000000"/>
          <w:sz w:val="18"/>
          <w:szCs w:val="14"/>
        </w:rPr>
      </w:pPr>
    </w:p>
    <w:p w:rsidR="0071046E" w:rsidRPr="002E7267" w:rsidRDefault="0071046E" w:rsidP="002E7267">
      <w:pPr>
        <w:shd w:val="clear" w:color="auto" w:fill="FFFFFF"/>
        <w:spacing w:after="0" w:line="240" w:lineRule="auto"/>
        <w:ind w:left="567"/>
        <w:jc w:val="both"/>
        <w:rPr>
          <w:rFonts w:ascii="Tahoma" w:hAnsi="Tahoma" w:cs="Tahoma"/>
          <w:i/>
          <w:color w:val="000000"/>
          <w:sz w:val="16"/>
          <w:szCs w:val="14"/>
        </w:rPr>
      </w:pPr>
      <w:r w:rsidRPr="002E7267">
        <w:rPr>
          <w:rFonts w:ascii="Tahoma" w:hAnsi="Tahoma" w:cs="Tahoma"/>
          <w:i/>
          <w:color w:val="000000"/>
          <w:sz w:val="16"/>
          <w:szCs w:val="14"/>
        </w:rPr>
        <w:t>1. Cuando el sujeto obligado sea una institución de carácter privado sin fines de lucro, deberá reportar la información de sus miembros de directorio, administradores, socios fundadores, así como de las personas naturales o jurídicas que hayan efectuado, durante el ejercicio fiscal informado, aportes o donaciones, acumulados superiores a dos fracciones básicas gravadas con tarifa cero para el cálculo del impuesto a la renta de personas naturales, vigente para dicho ejercicio fiscal;</w:t>
      </w:r>
    </w:p>
    <w:p w:rsidR="0071046E" w:rsidRPr="002E7267" w:rsidRDefault="0071046E" w:rsidP="002E7267">
      <w:pPr>
        <w:shd w:val="clear" w:color="auto" w:fill="FFFFFF"/>
        <w:spacing w:after="0" w:line="240" w:lineRule="auto"/>
        <w:ind w:left="567"/>
        <w:jc w:val="both"/>
        <w:rPr>
          <w:rFonts w:ascii="Tahoma" w:hAnsi="Tahoma" w:cs="Tahoma"/>
          <w:i/>
          <w:color w:val="000000"/>
          <w:sz w:val="16"/>
          <w:szCs w:val="14"/>
        </w:rPr>
      </w:pPr>
      <w:r w:rsidRPr="002E7267">
        <w:rPr>
          <w:rFonts w:ascii="Tahoma" w:hAnsi="Tahoma" w:cs="Tahoma"/>
          <w:i/>
          <w:color w:val="000000"/>
          <w:sz w:val="16"/>
          <w:szCs w:val="14"/>
        </w:rPr>
        <w:lastRenderedPageBreak/>
        <w:t>2. Cuando el sujeto obligado sea un fondo de inversión o complementario, además de reportar la información del administrador del fondo, deberá reportar la de aquellos titulares, cuyos derechos representativos de capital superen cinco fracciones básicas gravadas con tarifa cero para el cálculo del impuesto a la renta de personas naturales, vigente para el ejercicio fiscal informado; y,</w:t>
      </w:r>
    </w:p>
    <w:p w:rsidR="0071046E" w:rsidRPr="002E7267" w:rsidRDefault="0071046E" w:rsidP="002E7267">
      <w:pPr>
        <w:shd w:val="clear" w:color="auto" w:fill="FFFFFF"/>
        <w:spacing w:after="0" w:line="240" w:lineRule="auto"/>
        <w:ind w:left="567"/>
        <w:jc w:val="both"/>
        <w:rPr>
          <w:rFonts w:ascii="Tahoma" w:hAnsi="Tahoma" w:cs="Tahoma"/>
          <w:i/>
          <w:color w:val="000000"/>
          <w:sz w:val="16"/>
          <w:szCs w:val="14"/>
        </w:rPr>
      </w:pPr>
      <w:r w:rsidRPr="002E7267">
        <w:rPr>
          <w:rFonts w:ascii="Tahoma" w:hAnsi="Tahoma" w:cs="Tahoma"/>
          <w:i/>
          <w:color w:val="000000"/>
          <w:sz w:val="16"/>
          <w:szCs w:val="14"/>
        </w:rPr>
        <w:t>3. Cuando el sujeto obligado sea un fideicomiso, deberá reportar la información relativa a sus administradores, constituyentes y beneficiarios.</w:t>
      </w:r>
    </w:p>
    <w:p w:rsidR="0071046E" w:rsidRPr="002E7267" w:rsidRDefault="0071046E" w:rsidP="0071046E">
      <w:pPr>
        <w:shd w:val="clear" w:color="auto" w:fill="FFFFFF"/>
        <w:spacing w:after="0" w:line="240" w:lineRule="auto"/>
        <w:jc w:val="both"/>
        <w:rPr>
          <w:rFonts w:ascii="Tahoma" w:hAnsi="Tahoma" w:cs="Tahoma"/>
          <w:color w:val="000000"/>
          <w:sz w:val="18"/>
          <w:szCs w:val="14"/>
        </w:rPr>
      </w:pPr>
    </w:p>
    <w:p w:rsidR="0071046E" w:rsidRPr="00515231" w:rsidRDefault="0071046E" w:rsidP="0071046E">
      <w:pPr>
        <w:pStyle w:val="Prrafodelista"/>
        <w:numPr>
          <w:ilvl w:val="0"/>
          <w:numId w:val="23"/>
        </w:numPr>
        <w:shd w:val="clear" w:color="auto" w:fill="FFFFFF"/>
        <w:spacing w:after="0" w:line="240" w:lineRule="auto"/>
        <w:ind w:left="426"/>
        <w:jc w:val="both"/>
        <w:rPr>
          <w:rFonts w:ascii="Tahoma" w:hAnsi="Tahoma" w:cs="Tahoma"/>
          <w:color w:val="000000"/>
          <w:sz w:val="18"/>
          <w:szCs w:val="14"/>
          <w:highlight w:val="yellow"/>
        </w:rPr>
      </w:pPr>
      <w:r w:rsidRPr="00515231">
        <w:rPr>
          <w:rFonts w:ascii="Tahoma" w:hAnsi="Tahoma" w:cs="Tahoma"/>
          <w:b/>
          <w:color w:val="000000"/>
          <w:sz w:val="18"/>
          <w:szCs w:val="14"/>
          <w:highlight w:val="yellow"/>
        </w:rPr>
        <w:t>Información relacionada a sociedades que coticen sus acciones en bolsas de valores.-</w:t>
      </w:r>
      <w:r w:rsidRPr="00515231">
        <w:rPr>
          <w:rFonts w:ascii="Tahoma" w:hAnsi="Tahoma" w:cs="Tahoma"/>
          <w:color w:val="000000"/>
          <w:sz w:val="18"/>
          <w:szCs w:val="14"/>
          <w:highlight w:val="yellow"/>
        </w:rPr>
        <w:t xml:space="preserve"> En los casos en que el sujeto obligado cotice sus acciones en bolsas de valores del Ecuador, deberá reportar sobre todo accionista que posea directa o indirectamente el dos por ciento (2%) o más de su composición societaria, de conformidad con los artículos 4 y 7 de la presente Resolución.</w:t>
      </w:r>
    </w:p>
    <w:p w:rsidR="0071046E" w:rsidRPr="002E7267" w:rsidRDefault="0071046E" w:rsidP="0071046E">
      <w:pPr>
        <w:shd w:val="clear" w:color="auto" w:fill="FFFFFF"/>
        <w:spacing w:after="0" w:line="240" w:lineRule="auto"/>
        <w:jc w:val="both"/>
        <w:rPr>
          <w:rFonts w:ascii="Tahoma" w:hAnsi="Tahoma" w:cs="Tahoma"/>
          <w:color w:val="000000"/>
          <w:sz w:val="18"/>
          <w:szCs w:val="14"/>
        </w:rPr>
      </w:pPr>
    </w:p>
    <w:p w:rsidR="0071046E" w:rsidRPr="002E7267" w:rsidRDefault="0071046E" w:rsidP="0071046E">
      <w:pPr>
        <w:shd w:val="clear" w:color="auto" w:fill="FFFFFF"/>
        <w:spacing w:after="0" w:line="240" w:lineRule="auto"/>
        <w:ind w:left="426"/>
        <w:jc w:val="both"/>
        <w:rPr>
          <w:rFonts w:ascii="Tahoma" w:hAnsi="Tahoma" w:cs="Tahoma"/>
          <w:color w:val="000000"/>
          <w:sz w:val="18"/>
          <w:szCs w:val="14"/>
        </w:rPr>
      </w:pPr>
      <w:r w:rsidRPr="002E7267">
        <w:rPr>
          <w:rFonts w:ascii="Tahoma" w:hAnsi="Tahoma" w:cs="Tahoma"/>
          <w:color w:val="000000"/>
          <w:sz w:val="18"/>
          <w:szCs w:val="14"/>
        </w:rPr>
        <w:t>Si el sujeto obligado tiene como accionista a una sociedad que cotice sus acciones en bolsas de mercados de valores reconocidos del exterior, tendrán la obligación de identificar la parte del capital que no se negocie o que esté reservado a un grupo limitado de inversores, y respecto a dicha parte del capital, deberá reportar sobre todo accionista que posea directa o indirectamente el dos por ciento (2%) o más de su composición societaria, de conformidad con los artículos 4 y 7 de la presente Resolución.</w:t>
      </w:r>
    </w:p>
    <w:p w:rsidR="0071046E" w:rsidRPr="002E7267" w:rsidRDefault="0071046E" w:rsidP="0071046E">
      <w:pPr>
        <w:shd w:val="clear" w:color="auto" w:fill="FFFFFF"/>
        <w:spacing w:after="0" w:line="240" w:lineRule="auto"/>
        <w:ind w:left="426"/>
        <w:jc w:val="both"/>
        <w:rPr>
          <w:rFonts w:ascii="Tahoma" w:hAnsi="Tahoma" w:cs="Tahoma"/>
          <w:color w:val="000000"/>
          <w:sz w:val="18"/>
          <w:szCs w:val="14"/>
        </w:rPr>
      </w:pPr>
    </w:p>
    <w:p w:rsidR="0071046E" w:rsidRPr="002E7267" w:rsidRDefault="0071046E" w:rsidP="0071046E">
      <w:pPr>
        <w:shd w:val="clear" w:color="auto" w:fill="FFFFFF"/>
        <w:spacing w:after="0" w:line="240" w:lineRule="auto"/>
        <w:ind w:left="426"/>
        <w:jc w:val="both"/>
        <w:rPr>
          <w:rFonts w:ascii="Tahoma" w:hAnsi="Tahoma" w:cs="Tahoma"/>
          <w:color w:val="000000"/>
          <w:sz w:val="18"/>
          <w:szCs w:val="14"/>
        </w:rPr>
      </w:pPr>
      <w:r w:rsidRPr="002E7267">
        <w:rPr>
          <w:rFonts w:ascii="Tahoma" w:hAnsi="Tahoma" w:cs="Tahoma"/>
          <w:color w:val="000000"/>
          <w:sz w:val="18"/>
          <w:szCs w:val="14"/>
        </w:rPr>
        <w:t>Para efectos de esta Resolución, se entiende por “sociedad que cotice sus acciones en bolsa de valores” a toda sociedad cuyas acciones que representen la mayoría del derecho a voto y la mayoría del valor de la sociedad se coticen en un mercado de valores nacional o internacional reconocido por las autoridades competentes, siempre que sus acciones cotizadas estén a disposición inmediata del público para su venta o adquisición. Las acciones pueden ser adquiridas o vendidas “por el público” si la compra o venta de las acciones no está restringida implícita o explícitamente a un grupo limitado de inversores. Se entenderá como acciones restringidas implícita o explícitamente, entre otros, los siguientes casos:</w:t>
      </w:r>
    </w:p>
    <w:p w:rsidR="0071046E" w:rsidRPr="002E7267" w:rsidRDefault="0071046E" w:rsidP="0071046E">
      <w:pPr>
        <w:shd w:val="clear" w:color="auto" w:fill="FFFFFF"/>
        <w:spacing w:after="0" w:line="240" w:lineRule="auto"/>
        <w:jc w:val="both"/>
        <w:rPr>
          <w:rFonts w:ascii="Tahoma" w:hAnsi="Tahoma" w:cs="Tahoma"/>
          <w:color w:val="000000"/>
          <w:sz w:val="18"/>
          <w:szCs w:val="14"/>
        </w:rPr>
      </w:pPr>
    </w:p>
    <w:p w:rsidR="0071046E" w:rsidRPr="002E7267" w:rsidRDefault="0071046E" w:rsidP="0071046E">
      <w:pPr>
        <w:shd w:val="clear" w:color="auto" w:fill="FFFFFF"/>
        <w:spacing w:after="0" w:line="240" w:lineRule="auto"/>
        <w:ind w:left="426"/>
        <w:jc w:val="both"/>
        <w:rPr>
          <w:rFonts w:ascii="Tahoma" w:hAnsi="Tahoma" w:cs="Tahoma"/>
          <w:i/>
          <w:color w:val="000000"/>
          <w:sz w:val="16"/>
          <w:szCs w:val="14"/>
        </w:rPr>
      </w:pPr>
      <w:r w:rsidRPr="002E7267">
        <w:rPr>
          <w:rFonts w:ascii="Tahoma" w:hAnsi="Tahoma" w:cs="Tahoma"/>
          <w:i/>
          <w:color w:val="000000"/>
          <w:sz w:val="16"/>
          <w:szCs w:val="14"/>
        </w:rPr>
        <w:t>1. Las acciones se pueden vender solamente a los accionistas actuales.</w:t>
      </w:r>
    </w:p>
    <w:p w:rsidR="0071046E" w:rsidRPr="002E7267" w:rsidRDefault="0071046E" w:rsidP="0071046E">
      <w:pPr>
        <w:shd w:val="clear" w:color="auto" w:fill="FFFFFF"/>
        <w:spacing w:after="0" w:line="240" w:lineRule="auto"/>
        <w:ind w:left="426"/>
        <w:jc w:val="both"/>
        <w:rPr>
          <w:rFonts w:ascii="Tahoma" w:hAnsi="Tahoma" w:cs="Tahoma"/>
          <w:i/>
          <w:color w:val="000000"/>
          <w:sz w:val="16"/>
          <w:szCs w:val="14"/>
        </w:rPr>
      </w:pPr>
      <w:r w:rsidRPr="002E7267">
        <w:rPr>
          <w:rFonts w:ascii="Tahoma" w:hAnsi="Tahoma" w:cs="Tahoma"/>
          <w:i/>
          <w:color w:val="000000"/>
          <w:sz w:val="16"/>
          <w:szCs w:val="14"/>
        </w:rPr>
        <w:t>2. Las acciones sólo se pueden ofertar a los miembros de una familia o a empresas del mismo grupo.</w:t>
      </w:r>
    </w:p>
    <w:p w:rsidR="0071046E" w:rsidRPr="002E7267" w:rsidRDefault="0071046E" w:rsidP="0071046E">
      <w:pPr>
        <w:shd w:val="clear" w:color="auto" w:fill="FFFFFF"/>
        <w:spacing w:after="0" w:line="240" w:lineRule="auto"/>
        <w:ind w:left="426"/>
        <w:jc w:val="both"/>
        <w:rPr>
          <w:rFonts w:ascii="Tahoma" w:hAnsi="Tahoma" w:cs="Tahoma"/>
          <w:i/>
          <w:color w:val="000000"/>
          <w:sz w:val="16"/>
          <w:szCs w:val="14"/>
        </w:rPr>
      </w:pPr>
      <w:r w:rsidRPr="002E7267">
        <w:rPr>
          <w:rFonts w:ascii="Tahoma" w:hAnsi="Tahoma" w:cs="Tahoma"/>
          <w:i/>
          <w:color w:val="000000"/>
          <w:sz w:val="16"/>
          <w:szCs w:val="14"/>
        </w:rPr>
        <w:t>3. Las acciones pueden adquirirlas únicamente los miembros de un club de inversiones, una sociedad personalista u otra agrupación de personas.</w:t>
      </w:r>
    </w:p>
    <w:p w:rsidR="0071046E" w:rsidRPr="002E7267" w:rsidRDefault="0071046E" w:rsidP="0071046E">
      <w:pPr>
        <w:shd w:val="clear" w:color="auto" w:fill="FFFFFF"/>
        <w:spacing w:after="0" w:line="240" w:lineRule="auto"/>
        <w:jc w:val="both"/>
        <w:rPr>
          <w:rFonts w:ascii="Tahoma" w:hAnsi="Tahoma" w:cs="Tahoma"/>
          <w:color w:val="000000"/>
          <w:sz w:val="18"/>
          <w:szCs w:val="14"/>
        </w:rPr>
      </w:pPr>
    </w:p>
    <w:p w:rsidR="0071046E" w:rsidRPr="002E7267" w:rsidRDefault="0071046E" w:rsidP="0071046E">
      <w:pPr>
        <w:pStyle w:val="Prrafodelista"/>
        <w:numPr>
          <w:ilvl w:val="0"/>
          <w:numId w:val="23"/>
        </w:numPr>
        <w:shd w:val="clear" w:color="auto" w:fill="FFFFFF"/>
        <w:spacing w:after="0" w:line="240" w:lineRule="auto"/>
        <w:ind w:left="426"/>
        <w:jc w:val="both"/>
        <w:rPr>
          <w:rFonts w:ascii="Tahoma" w:hAnsi="Tahoma" w:cs="Tahoma"/>
          <w:color w:val="000000"/>
          <w:sz w:val="18"/>
          <w:szCs w:val="14"/>
        </w:rPr>
      </w:pPr>
      <w:r w:rsidRPr="002E7267">
        <w:rPr>
          <w:rFonts w:ascii="Tahoma" w:hAnsi="Tahoma" w:cs="Tahoma"/>
          <w:b/>
          <w:color w:val="000000"/>
          <w:sz w:val="18"/>
          <w:szCs w:val="14"/>
        </w:rPr>
        <w:t>Niveles de la composición societaria a reportar.-</w:t>
      </w:r>
      <w:r w:rsidRPr="002E7267">
        <w:rPr>
          <w:rFonts w:ascii="Tahoma" w:hAnsi="Tahoma" w:cs="Tahoma"/>
          <w:color w:val="000000"/>
          <w:sz w:val="18"/>
          <w:szCs w:val="14"/>
        </w:rPr>
        <w:t xml:space="preserve"> En general, la información a reportar corresponderá únicamente al primer nivel de la composición societaria, salvo cuando los titulares o beneficiarios de derechos representativos de capital, los miembros de directorio o los administradores del sujeto obligado, sean sociedades no residentes sin establecimiento permanente en el Ecuador, en cuyo caso se deberá </w:t>
      </w:r>
      <w:r w:rsidRPr="002E7267">
        <w:rPr>
          <w:rFonts w:ascii="Tahoma" w:hAnsi="Tahoma" w:cs="Tahoma"/>
          <w:color w:val="000000"/>
          <w:sz w:val="18"/>
          <w:szCs w:val="14"/>
        </w:rPr>
        <w:lastRenderedPageBreak/>
        <w:t>reportar de estos últimos, la información señalada en el artículo 4 de esta Resolución, por cada nivel sucesivamente, hasta llegar al último nivel de la composición societaria.</w:t>
      </w:r>
    </w:p>
    <w:p w:rsidR="0071046E" w:rsidRPr="002E7267" w:rsidRDefault="0071046E" w:rsidP="0071046E">
      <w:pPr>
        <w:shd w:val="clear" w:color="auto" w:fill="FFFFFF"/>
        <w:spacing w:after="0" w:line="240" w:lineRule="auto"/>
        <w:jc w:val="both"/>
        <w:rPr>
          <w:rFonts w:ascii="Tahoma" w:hAnsi="Tahoma" w:cs="Tahoma"/>
          <w:color w:val="000000"/>
          <w:sz w:val="18"/>
          <w:szCs w:val="14"/>
        </w:rPr>
      </w:pPr>
    </w:p>
    <w:p w:rsidR="0071046E" w:rsidRPr="00515231" w:rsidRDefault="0071046E" w:rsidP="0071046E">
      <w:pPr>
        <w:pStyle w:val="Prrafodelista"/>
        <w:numPr>
          <w:ilvl w:val="0"/>
          <w:numId w:val="23"/>
        </w:numPr>
        <w:shd w:val="clear" w:color="auto" w:fill="FFFFFF"/>
        <w:spacing w:after="0" w:line="240" w:lineRule="auto"/>
        <w:ind w:left="426"/>
        <w:jc w:val="both"/>
        <w:rPr>
          <w:rFonts w:ascii="Tahoma" w:hAnsi="Tahoma" w:cs="Tahoma"/>
          <w:color w:val="000000"/>
          <w:sz w:val="18"/>
          <w:szCs w:val="14"/>
          <w:highlight w:val="yellow"/>
        </w:rPr>
      </w:pPr>
      <w:r w:rsidRPr="00515231">
        <w:rPr>
          <w:rFonts w:ascii="Tahoma" w:hAnsi="Tahoma" w:cs="Tahoma"/>
          <w:b/>
          <w:color w:val="000000"/>
          <w:sz w:val="18"/>
          <w:szCs w:val="14"/>
          <w:highlight w:val="yellow"/>
        </w:rPr>
        <w:t>Excepciones.-</w:t>
      </w:r>
      <w:r w:rsidRPr="00515231">
        <w:rPr>
          <w:rFonts w:ascii="Tahoma" w:hAnsi="Tahoma" w:cs="Tahoma"/>
          <w:color w:val="000000"/>
          <w:sz w:val="18"/>
          <w:szCs w:val="14"/>
          <w:highlight w:val="yellow"/>
        </w:rPr>
        <w:t xml:space="preserve"> No estarán obligados a presentar la información requerida en la presente Resolución:</w:t>
      </w:r>
    </w:p>
    <w:p w:rsidR="0071046E" w:rsidRPr="00515231" w:rsidRDefault="0071046E" w:rsidP="0071046E">
      <w:pPr>
        <w:shd w:val="clear" w:color="auto" w:fill="FFFFFF"/>
        <w:spacing w:after="0" w:line="240" w:lineRule="auto"/>
        <w:jc w:val="both"/>
        <w:rPr>
          <w:rFonts w:ascii="Tahoma" w:hAnsi="Tahoma" w:cs="Tahoma"/>
          <w:color w:val="000000"/>
          <w:sz w:val="18"/>
          <w:szCs w:val="14"/>
          <w:highlight w:val="yellow"/>
        </w:rPr>
      </w:pPr>
    </w:p>
    <w:p w:rsidR="0071046E" w:rsidRPr="00515231" w:rsidRDefault="0071046E" w:rsidP="002E7267">
      <w:pPr>
        <w:shd w:val="clear" w:color="auto" w:fill="FFFFFF"/>
        <w:spacing w:after="0" w:line="240" w:lineRule="auto"/>
        <w:ind w:left="567"/>
        <w:jc w:val="both"/>
        <w:rPr>
          <w:rFonts w:ascii="Tahoma" w:hAnsi="Tahoma" w:cs="Tahoma"/>
          <w:i/>
          <w:color w:val="000000"/>
          <w:sz w:val="16"/>
          <w:szCs w:val="14"/>
          <w:highlight w:val="yellow"/>
        </w:rPr>
      </w:pPr>
      <w:r w:rsidRPr="00515231">
        <w:rPr>
          <w:rFonts w:ascii="Tahoma" w:hAnsi="Tahoma" w:cs="Tahoma"/>
          <w:i/>
          <w:color w:val="000000"/>
          <w:sz w:val="16"/>
          <w:szCs w:val="14"/>
          <w:highlight w:val="yellow"/>
        </w:rPr>
        <w:t>1. Las Sucesiones indivisas.</w:t>
      </w:r>
    </w:p>
    <w:p w:rsidR="0071046E" w:rsidRPr="00515231" w:rsidRDefault="0071046E" w:rsidP="002E7267">
      <w:pPr>
        <w:shd w:val="clear" w:color="auto" w:fill="FFFFFF"/>
        <w:spacing w:after="0" w:line="240" w:lineRule="auto"/>
        <w:ind w:left="567"/>
        <w:jc w:val="both"/>
        <w:rPr>
          <w:rFonts w:ascii="Tahoma" w:hAnsi="Tahoma" w:cs="Tahoma"/>
          <w:i/>
          <w:color w:val="000000"/>
          <w:sz w:val="16"/>
          <w:szCs w:val="14"/>
          <w:highlight w:val="yellow"/>
        </w:rPr>
      </w:pPr>
      <w:r w:rsidRPr="00515231">
        <w:rPr>
          <w:rFonts w:ascii="Tahoma" w:hAnsi="Tahoma" w:cs="Tahoma"/>
          <w:i/>
          <w:color w:val="000000"/>
          <w:sz w:val="16"/>
          <w:szCs w:val="14"/>
          <w:highlight w:val="yellow"/>
        </w:rPr>
        <w:t>2. Las Instituciones del Estado, según la definición contenida en la Constitución de la República del Ecuador.</w:t>
      </w:r>
    </w:p>
    <w:p w:rsidR="0071046E" w:rsidRPr="00515231" w:rsidRDefault="0071046E" w:rsidP="002E7267">
      <w:pPr>
        <w:shd w:val="clear" w:color="auto" w:fill="FFFFFF"/>
        <w:spacing w:after="0" w:line="240" w:lineRule="auto"/>
        <w:ind w:left="567"/>
        <w:jc w:val="both"/>
        <w:rPr>
          <w:rFonts w:ascii="Tahoma" w:hAnsi="Tahoma" w:cs="Tahoma"/>
          <w:i/>
          <w:color w:val="000000"/>
          <w:sz w:val="16"/>
          <w:szCs w:val="14"/>
          <w:highlight w:val="yellow"/>
        </w:rPr>
      </w:pPr>
      <w:r w:rsidRPr="00515231">
        <w:rPr>
          <w:rFonts w:ascii="Tahoma" w:hAnsi="Tahoma" w:cs="Tahoma"/>
          <w:i/>
          <w:color w:val="000000"/>
          <w:sz w:val="16"/>
          <w:szCs w:val="14"/>
          <w:highlight w:val="yellow"/>
        </w:rPr>
        <w:t>3. Las Empresas públicas reguladas por la Ley Orgánica de Empresas Públicas.</w:t>
      </w:r>
    </w:p>
    <w:p w:rsidR="0071046E" w:rsidRPr="00515231" w:rsidRDefault="0071046E" w:rsidP="002E7267">
      <w:pPr>
        <w:shd w:val="clear" w:color="auto" w:fill="FFFFFF"/>
        <w:spacing w:after="0" w:line="240" w:lineRule="auto"/>
        <w:ind w:left="567"/>
        <w:jc w:val="both"/>
        <w:rPr>
          <w:rFonts w:ascii="Tahoma" w:hAnsi="Tahoma" w:cs="Tahoma"/>
          <w:i/>
          <w:color w:val="000000"/>
          <w:sz w:val="16"/>
          <w:szCs w:val="14"/>
          <w:highlight w:val="yellow"/>
        </w:rPr>
      </w:pPr>
      <w:r w:rsidRPr="00515231">
        <w:rPr>
          <w:rFonts w:ascii="Tahoma" w:hAnsi="Tahoma" w:cs="Tahoma"/>
          <w:i/>
          <w:color w:val="000000"/>
          <w:sz w:val="16"/>
          <w:szCs w:val="14"/>
          <w:highlight w:val="yellow"/>
        </w:rPr>
        <w:t>4. Las Misiones y Organismos Internacionales reconocidos por el Estado.</w:t>
      </w:r>
    </w:p>
    <w:p w:rsidR="0071046E" w:rsidRPr="002E7267" w:rsidRDefault="0071046E" w:rsidP="002E7267">
      <w:pPr>
        <w:shd w:val="clear" w:color="auto" w:fill="FFFFFF"/>
        <w:spacing w:after="0" w:line="240" w:lineRule="auto"/>
        <w:ind w:left="567"/>
        <w:jc w:val="both"/>
        <w:rPr>
          <w:rFonts w:ascii="Tahoma" w:hAnsi="Tahoma" w:cs="Tahoma"/>
          <w:i/>
          <w:color w:val="000000"/>
          <w:sz w:val="16"/>
          <w:szCs w:val="14"/>
        </w:rPr>
      </w:pPr>
      <w:r w:rsidRPr="00515231">
        <w:rPr>
          <w:rFonts w:ascii="Tahoma" w:hAnsi="Tahoma" w:cs="Tahoma"/>
          <w:i/>
          <w:color w:val="000000"/>
          <w:sz w:val="16"/>
          <w:szCs w:val="14"/>
          <w:highlight w:val="yellow"/>
        </w:rPr>
        <w:t>5. Las Organizaciones del sector financiero y no financiero que se encuentren bajo el régimen de la Ley Orgánica de Economía Popular y Solidaria.</w:t>
      </w:r>
    </w:p>
    <w:p w:rsidR="0071046E" w:rsidRPr="002E7267" w:rsidRDefault="0071046E" w:rsidP="0071046E">
      <w:pPr>
        <w:shd w:val="clear" w:color="auto" w:fill="FFFFFF"/>
        <w:spacing w:after="0" w:line="240" w:lineRule="auto"/>
        <w:jc w:val="both"/>
        <w:rPr>
          <w:rFonts w:ascii="Tahoma" w:hAnsi="Tahoma" w:cs="Tahoma"/>
          <w:color w:val="000000"/>
          <w:sz w:val="18"/>
          <w:szCs w:val="14"/>
        </w:rPr>
      </w:pPr>
    </w:p>
    <w:p w:rsidR="0071046E" w:rsidRPr="002E7267" w:rsidRDefault="0071046E" w:rsidP="002E7267">
      <w:pPr>
        <w:pStyle w:val="Prrafodelista"/>
        <w:numPr>
          <w:ilvl w:val="0"/>
          <w:numId w:val="24"/>
        </w:numPr>
        <w:shd w:val="clear" w:color="auto" w:fill="FFFFFF"/>
        <w:spacing w:after="0" w:line="240" w:lineRule="auto"/>
        <w:jc w:val="both"/>
        <w:rPr>
          <w:rFonts w:ascii="Tahoma" w:hAnsi="Tahoma" w:cs="Tahoma"/>
          <w:color w:val="000000"/>
          <w:sz w:val="18"/>
          <w:szCs w:val="14"/>
        </w:rPr>
      </w:pPr>
      <w:r w:rsidRPr="002E7267">
        <w:rPr>
          <w:rFonts w:ascii="Tahoma" w:hAnsi="Tahoma" w:cs="Tahoma"/>
          <w:b/>
          <w:color w:val="000000"/>
          <w:sz w:val="18"/>
          <w:szCs w:val="14"/>
        </w:rPr>
        <w:t xml:space="preserve">Forma de Presentación.- </w:t>
      </w:r>
      <w:r w:rsidRPr="002E7267">
        <w:rPr>
          <w:rFonts w:ascii="Tahoma" w:hAnsi="Tahoma" w:cs="Tahoma"/>
          <w:color w:val="000000"/>
          <w:sz w:val="18"/>
          <w:szCs w:val="14"/>
        </w:rPr>
        <w:t>El “Anexo de Accionistas, Partícipes, Socios, Miembros de Directorio y Administradores” deberá ser presentado al Servicio de Rentas Internas a través de su página web (www.sri.gob.ec), de conformidad con el formato y las especificaciones contenidas en la respectiva ficha técnica, disponible en el mencionado portal web.</w:t>
      </w:r>
    </w:p>
    <w:p w:rsidR="0071046E" w:rsidRPr="002E7267" w:rsidRDefault="0071046E" w:rsidP="0071046E">
      <w:pPr>
        <w:shd w:val="clear" w:color="auto" w:fill="FFFFFF"/>
        <w:spacing w:after="0" w:line="240" w:lineRule="auto"/>
        <w:jc w:val="both"/>
        <w:rPr>
          <w:rFonts w:ascii="Tahoma" w:hAnsi="Tahoma" w:cs="Tahoma"/>
          <w:color w:val="000000"/>
          <w:sz w:val="18"/>
          <w:szCs w:val="14"/>
        </w:rPr>
      </w:pPr>
    </w:p>
    <w:p w:rsidR="0071046E" w:rsidRDefault="0071046E" w:rsidP="002E7267">
      <w:pPr>
        <w:pStyle w:val="Prrafodelista"/>
        <w:numPr>
          <w:ilvl w:val="0"/>
          <w:numId w:val="24"/>
        </w:numPr>
        <w:shd w:val="clear" w:color="auto" w:fill="FFFFFF"/>
        <w:spacing w:after="0" w:line="240" w:lineRule="auto"/>
        <w:jc w:val="both"/>
        <w:rPr>
          <w:rFonts w:ascii="Tahoma" w:hAnsi="Tahoma" w:cs="Tahoma"/>
          <w:color w:val="000000"/>
          <w:sz w:val="18"/>
          <w:szCs w:val="14"/>
        </w:rPr>
      </w:pPr>
      <w:r w:rsidRPr="00515231">
        <w:rPr>
          <w:rFonts w:ascii="Tahoma" w:hAnsi="Tahoma" w:cs="Tahoma"/>
          <w:b/>
          <w:color w:val="000000"/>
          <w:sz w:val="18"/>
          <w:szCs w:val="14"/>
          <w:highlight w:val="yellow"/>
        </w:rPr>
        <w:t>Plazos para la presentación del anexo.-</w:t>
      </w:r>
      <w:r w:rsidRPr="002E7267">
        <w:rPr>
          <w:rFonts w:ascii="Tahoma" w:hAnsi="Tahoma" w:cs="Tahoma"/>
          <w:b/>
          <w:color w:val="000000"/>
          <w:sz w:val="18"/>
          <w:szCs w:val="14"/>
        </w:rPr>
        <w:t xml:space="preserve"> </w:t>
      </w:r>
      <w:r w:rsidRPr="002E7267">
        <w:rPr>
          <w:rFonts w:ascii="Tahoma" w:hAnsi="Tahoma" w:cs="Tahoma"/>
          <w:color w:val="000000"/>
          <w:sz w:val="18"/>
          <w:szCs w:val="14"/>
        </w:rPr>
        <w:t xml:space="preserve">De manera general, la información a reportar será aquella con corte al 31 de diciembre del respectivo ejercicio fiscal y se presentará en el mes de febrero del ejercicio fiscal siguiente al que corresponda dicha información, considerando el noveno dígito del Registro Único de Contribuyentes (RUC) del sujeto obligado, según el calendario señalado a continuación: </w:t>
      </w:r>
    </w:p>
    <w:p w:rsidR="002E7267" w:rsidRDefault="002E7267" w:rsidP="002E7267">
      <w:pPr>
        <w:pStyle w:val="Prrafodelista"/>
        <w:shd w:val="clear" w:color="auto" w:fill="FFFFFF"/>
        <w:spacing w:after="0" w:line="240" w:lineRule="auto"/>
        <w:jc w:val="both"/>
        <w:rPr>
          <w:rFonts w:ascii="Tahoma" w:hAnsi="Tahoma" w:cs="Tahoma"/>
          <w:color w:val="000000"/>
          <w:sz w:val="18"/>
          <w:szCs w:val="14"/>
        </w:rPr>
      </w:pPr>
    </w:p>
    <w:tbl>
      <w:tblPr>
        <w:tblStyle w:val="Tablaconcuadrcula"/>
        <w:tblW w:w="0" w:type="auto"/>
        <w:tblInd w:w="1809" w:type="dxa"/>
        <w:tblLook w:val="04A0" w:firstRow="1" w:lastRow="0" w:firstColumn="1" w:lastColumn="0" w:noHBand="0" w:noVBand="1"/>
      </w:tblPr>
      <w:tblGrid>
        <w:gridCol w:w="1560"/>
        <w:gridCol w:w="2126"/>
      </w:tblGrid>
      <w:tr w:rsidR="002E7267" w:rsidRPr="002E7267" w:rsidTr="002E7267">
        <w:tc>
          <w:tcPr>
            <w:tcW w:w="1560" w:type="dxa"/>
            <w:shd w:val="clear" w:color="auto" w:fill="27D9F1"/>
          </w:tcPr>
          <w:p w:rsidR="002E7267" w:rsidRPr="002E7267" w:rsidRDefault="002E7267" w:rsidP="00AF12D0">
            <w:pPr>
              <w:jc w:val="center"/>
              <w:rPr>
                <w:rFonts w:ascii="Tahoma" w:hAnsi="Tahoma" w:cs="Tahoma"/>
                <w:b/>
                <w:color w:val="000000"/>
                <w:sz w:val="18"/>
                <w:szCs w:val="14"/>
              </w:rPr>
            </w:pPr>
            <w:r w:rsidRPr="002E7267">
              <w:rPr>
                <w:rFonts w:ascii="Tahoma" w:hAnsi="Tahoma" w:cs="Tahoma"/>
                <w:b/>
                <w:color w:val="000000"/>
                <w:sz w:val="18"/>
                <w:szCs w:val="14"/>
              </w:rPr>
              <w:t>Noveno dígito del RUC</w:t>
            </w:r>
          </w:p>
        </w:tc>
        <w:tc>
          <w:tcPr>
            <w:tcW w:w="2126" w:type="dxa"/>
            <w:shd w:val="clear" w:color="auto" w:fill="27D9F1"/>
          </w:tcPr>
          <w:p w:rsidR="002E7267" w:rsidRPr="002E7267" w:rsidRDefault="002E7267" w:rsidP="00AF12D0">
            <w:pPr>
              <w:jc w:val="center"/>
              <w:rPr>
                <w:rFonts w:ascii="Tahoma" w:hAnsi="Tahoma" w:cs="Tahoma"/>
                <w:b/>
                <w:color w:val="000000"/>
                <w:sz w:val="18"/>
                <w:szCs w:val="14"/>
              </w:rPr>
            </w:pPr>
            <w:r w:rsidRPr="002E7267">
              <w:rPr>
                <w:rFonts w:ascii="Tahoma" w:hAnsi="Tahoma" w:cs="Tahoma"/>
                <w:b/>
                <w:color w:val="000000"/>
                <w:sz w:val="18"/>
                <w:szCs w:val="14"/>
              </w:rPr>
              <w:t>Fecha máxima de presentación</w:t>
            </w:r>
          </w:p>
        </w:tc>
      </w:tr>
      <w:tr w:rsidR="002E7267" w:rsidRPr="002E7267" w:rsidTr="002E7267">
        <w:tc>
          <w:tcPr>
            <w:tcW w:w="1560" w:type="dxa"/>
          </w:tcPr>
          <w:p w:rsidR="002E7267" w:rsidRPr="002E7267" w:rsidRDefault="002E7267" w:rsidP="00AF12D0">
            <w:pPr>
              <w:jc w:val="center"/>
              <w:rPr>
                <w:rFonts w:ascii="Tahoma" w:hAnsi="Tahoma" w:cs="Tahoma"/>
                <w:color w:val="000000"/>
                <w:sz w:val="18"/>
                <w:szCs w:val="14"/>
              </w:rPr>
            </w:pPr>
            <w:r w:rsidRPr="002E7267">
              <w:rPr>
                <w:rFonts w:ascii="Tahoma" w:hAnsi="Tahoma" w:cs="Tahoma"/>
                <w:color w:val="000000"/>
                <w:sz w:val="18"/>
                <w:szCs w:val="14"/>
              </w:rPr>
              <w:t>1</w:t>
            </w:r>
          </w:p>
        </w:tc>
        <w:tc>
          <w:tcPr>
            <w:tcW w:w="2126" w:type="dxa"/>
          </w:tcPr>
          <w:p w:rsidR="002E7267" w:rsidRPr="002E7267" w:rsidRDefault="002E7267" w:rsidP="00AF12D0">
            <w:pPr>
              <w:jc w:val="center"/>
              <w:rPr>
                <w:rFonts w:ascii="Tahoma" w:hAnsi="Tahoma" w:cs="Tahoma"/>
                <w:color w:val="000000"/>
                <w:sz w:val="18"/>
                <w:szCs w:val="14"/>
              </w:rPr>
            </w:pPr>
            <w:r w:rsidRPr="002E7267">
              <w:rPr>
                <w:rFonts w:ascii="Tahoma" w:hAnsi="Tahoma" w:cs="Tahoma"/>
                <w:color w:val="000000"/>
                <w:sz w:val="18"/>
                <w:szCs w:val="14"/>
              </w:rPr>
              <w:t>10 de febrero</w:t>
            </w:r>
          </w:p>
        </w:tc>
      </w:tr>
      <w:tr w:rsidR="002E7267" w:rsidRPr="002E7267" w:rsidTr="002E7267">
        <w:tc>
          <w:tcPr>
            <w:tcW w:w="1560" w:type="dxa"/>
          </w:tcPr>
          <w:p w:rsidR="002E7267" w:rsidRPr="002E7267" w:rsidRDefault="002E7267" w:rsidP="00AF12D0">
            <w:pPr>
              <w:jc w:val="center"/>
              <w:rPr>
                <w:rFonts w:ascii="Tahoma" w:hAnsi="Tahoma" w:cs="Tahoma"/>
                <w:color w:val="000000"/>
                <w:sz w:val="18"/>
                <w:szCs w:val="14"/>
              </w:rPr>
            </w:pPr>
            <w:r w:rsidRPr="002E7267">
              <w:rPr>
                <w:rFonts w:ascii="Tahoma" w:hAnsi="Tahoma" w:cs="Tahoma"/>
                <w:color w:val="000000"/>
                <w:sz w:val="18"/>
                <w:szCs w:val="14"/>
              </w:rPr>
              <w:t>2</w:t>
            </w:r>
          </w:p>
        </w:tc>
        <w:tc>
          <w:tcPr>
            <w:tcW w:w="2126" w:type="dxa"/>
          </w:tcPr>
          <w:p w:rsidR="002E7267" w:rsidRPr="002E7267" w:rsidRDefault="002E7267" w:rsidP="00AF12D0">
            <w:pPr>
              <w:jc w:val="center"/>
              <w:rPr>
                <w:rFonts w:ascii="Tahoma" w:hAnsi="Tahoma" w:cs="Tahoma"/>
                <w:color w:val="000000"/>
                <w:sz w:val="18"/>
                <w:szCs w:val="14"/>
              </w:rPr>
            </w:pPr>
            <w:r w:rsidRPr="002E7267">
              <w:rPr>
                <w:rFonts w:ascii="Tahoma" w:hAnsi="Tahoma" w:cs="Tahoma"/>
                <w:color w:val="000000"/>
                <w:sz w:val="18"/>
                <w:szCs w:val="14"/>
              </w:rPr>
              <w:t>12 de febrero</w:t>
            </w:r>
          </w:p>
        </w:tc>
      </w:tr>
      <w:tr w:rsidR="002E7267" w:rsidRPr="002E7267" w:rsidTr="002E7267">
        <w:tc>
          <w:tcPr>
            <w:tcW w:w="1560" w:type="dxa"/>
          </w:tcPr>
          <w:p w:rsidR="002E7267" w:rsidRPr="002E7267" w:rsidRDefault="002E7267" w:rsidP="00AF12D0">
            <w:pPr>
              <w:jc w:val="center"/>
              <w:rPr>
                <w:rFonts w:ascii="Tahoma" w:hAnsi="Tahoma" w:cs="Tahoma"/>
                <w:color w:val="000000"/>
                <w:sz w:val="18"/>
                <w:szCs w:val="14"/>
              </w:rPr>
            </w:pPr>
            <w:r w:rsidRPr="002E7267">
              <w:rPr>
                <w:rFonts w:ascii="Tahoma" w:hAnsi="Tahoma" w:cs="Tahoma"/>
                <w:color w:val="000000"/>
                <w:sz w:val="18"/>
                <w:szCs w:val="14"/>
              </w:rPr>
              <w:t>3</w:t>
            </w:r>
          </w:p>
        </w:tc>
        <w:tc>
          <w:tcPr>
            <w:tcW w:w="2126" w:type="dxa"/>
          </w:tcPr>
          <w:p w:rsidR="002E7267" w:rsidRPr="002E7267" w:rsidRDefault="002E7267" w:rsidP="00AF12D0">
            <w:pPr>
              <w:jc w:val="center"/>
              <w:rPr>
                <w:rFonts w:ascii="Tahoma" w:hAnsi="Tahoma" w:cs="Tahoma"/>
                <w:color w:val="000000"/>
                <w:sz w:val="18"/>
                <w:szCs w:val="14"/>
              </w:rPr>
            </w:pPr>
            <w:r w:rsidRPr="002E7267">
              <w:rPr>
                <w:rFonts w:ascii="Tahoma" w:hAnsi="Tahoma" w:cs="Tahoma"/>
                <w:color w:val="000000"/>
                <w:sz w:val="18"/>
                <w:szCs w:val="14"/>
              </w:rPr>
              <w:t>14 de febrero</w:t>
            </w:r>
          </w:p>
        </w:tc>
      </w:tr>
      <w:tr w:rsidR="002E7267" w:rsidRPr="002E7267" w:rsidTr="002E7267">
        <w:tc>
          <w:tcPr>
            <w:tcW w:w="1560" w:type="dxa"/>
          </w:tcPr>
          <w:p w:rsidR="002E7267" w:rsidRPr="002E7267" w:rsidRDefault="002E7267" w:rsidP="00AF12D0">
            <w:pPr>
              <w:jc w:val="center"/>
              <w:rPr>
                <w:rFonts w:ascii="Tahoma" w:hAnsi="Tahoma" w:cs="Tahoma"/>
                <w:color w:val="000000"/>
                <w:sz w:val="18"/>
                <w:szCs w:val="14"/>
              </w:rPr>
            </w:pPr>
            <w:r w:rsidRPr="002E7267">
              <w:rPr>
                <w:rFonts w:ascii="Tahoma" w:hAnsi="Tahoma" w:cs="Tahoma"/>
                <w:color w:val="000000"/>
                <w:sz w:val="18"/>
                <w:szCs w:val="14"/>
              </w:rPr>
              <w:t>4</w:t>
            </w:r>
          </w:p>
        </w:tc>
        <w:tc>
          <w:tcPr>
            <w:tcW w:w="2126" w:type="dxa"/>
          </w:tcPr>
          <w:p w:rsidR="002E7267" w:rsidRPr="002E7267" w:rsidRDefault="002E7267" w:rsidP="00AF12D0">
            <w:pPr>
              <w:jc w:val="center"/>
              <w:rPr>
                <w:rFonts w:ascii="Tahoma" w:hAnsi="Tahoma" w:cs="Tahoma"/>
                <w:color w:val="000000"/>
                <w:sz w:val="18"/>
                <w:szCs w:val="14"/>
              </w:rPr>
            </w:pPr>
            <w:r w:rsidRPr="002E7267">
              <w:rPr>
                <w:rFonts w:ascii="Tahoma" w:hAnsi="Tahoma" w:cs="Tahoma"/>
                <w:color w:val="000000"/>
                <w:sz w:val="18"/>
                <w:szCs w:val="14"/>
              </w:rPr>
              <w:t>16 de febrero</w:t>
            </w:r>
          </w:p>
        </w:tc>
      </w:tr>
      <w:tr w:rsidR="002E7267" w:rsidRPr="002E7267" w:rsidTr="002E7267">
        <w:tc>
          <w:tcPr>
            <w:tcW w:w="1560" w:type="dxa"/>
          </w:tcPr>
          <w:p w:rsidR="002E7267" w:rsidRPr="002E7267" w:rsidRDefault="002E7267" w:rsidP="00AF12D0">
            <w:pPr>
              <w:jc w:val="center"/>
              <w:rPr>
                <w:rFonts w:ascii="Tahoma" w:hAnsi="Tahoma" w:cs="Tahoma"/>
                <w:color w:val="000000"/>
                <w:sz w:val="18"/>
                <w:szCs w:val="14"/>
              </w:rPr>
            </w:pPr>
            <w:r w:rsidRPr="002E7267">
              <w:rPr>
                <w:rFonts w:ascii="Tahoma" w:hAnsi="Tahoma" w:cs="Tahoma"/>
                <w:color w:val="000000"/>
                <w:sz w:val="18"/>
                <w:szCs w:val="14"/>
              </w:rPr>
              <w:t>5</w:t>
            </w:r>
          </w:p>
        </w:tc>
        <w:tc>
          <w:tcPr>
            <w:tcW w:w="2126" w:type="dxa"/>
          </w:tcPr>
          <w:p w:rsidR="002E7267" w:rsidRPr="002E7267" w:rsidRDefault="002E7267" w:rsidP="00AF12D0">
            <w:pPr>
              <w:jc w:val="center"/>
              <w:rPr>
                <w:rFonts w:ascii="Tahoma" w:hAnsi="Tahoma" w:cs="Tahoma"/>
                <w:color w:val="000000"/>
                <w:sz w:val="18"/>
                <w:szCs w:val="14"/>
              </w:rPr>
            </w:pPr>
            <w:r w:rsidRPr="002E7267">
              <w:rPr>
                <w:rFonts w:ascii="Tahoma" w:hAnsi="Tahoma" w:cs="Tahoma"/>
                <w:color w:val="000000"/>
                <w:sz w:val="18"/>
                <w:szCs w:val="14"/>
              </w:rPr>
              <w:t>18 de febrero</w:t>
            </w:r>
          </w:p>
        </w:tc>
      </w:tr>
      <w:tr w:rsidR="002E7267" w:rsidRPr="002E7267" w:rsidTr="002E7267">
        <w:tc>
          <w:tcPr>
            <w:tcW w:w="1560" w:type="dxa"/>
          </w:tcPr>
          <w:p w:rsidR="002E7267" w:rsidRPr="002E7267" w:rsidRDefault="002E7267" w:rsidP="00AF12D0">
            <w:pPr>
              <w:jc w:val="center"/>
              <w:rPr>
                <w:rFonts w:ascii="Tahoma" w:hAnsi="Tahoma" w:cs="Tahoma"/>
                <w:color w:val="000000"/>
                <w:sz w:val="18"/>
                <w:szCs w:val="14"/>
              </w:rPr>
            </w:pPr>
            <w:r w:rsidRPr="002E7267">
              <w:rPr>
                <w:rFonts w:ascii="Tahoma" w:hAnsi="Tahoma" w:cs="Tahoma"/>
                <w:color w:val="000000"/>
                <w:sz w:val="18"/>
                <w:szCs w:val="14"/>
              </w:rPr>
              <w:t>6</w:t>
            </w:r>
          </w:p>
        </w:tc>
        <w:tc>
          <w:tcPr>
            <w:tcW w:w="2126" w:type="dxa"/>
          </w:tcPr>
          <w:p w:rsidR="002E7267" w:rsidRPr="002E7267" w:rsidRDefault="002E7267" w:rsidP="00AF12D0">
            <w:pPr>
              <w:jc w:val="center"/>
              <w:rPr>
                <w:rFonts w:ascii="Tahoma" w:hAnsi="Tahoma" w:cs="Tahoma"/>
                <w:color w:val="000000"/>
                <w:sz w:val="18"/>
                <w:szCs w:val="14"/>
              </w:rPr>
            </w:pPr>
            <w:r w:rsidRPr="002E7267">
              <w:rPr>
                <w:rFonts w:ascii="Tahoma" w:hAnsi="Tahoma" w:cs="Tahoma"/>
                <w:color w:val="000000"/>
                <w:sz w:val="18"/>
                <w:szCs w:val="14"/>
              </w:rPr>
              <w:t>20 de febrero</w:t>
            </w:r>
          </w:p>
        </w:tc>
      </w:tr>
      <w:tr w:rsidR="002E7267" w:rsidRPr="002E7267" w:rsidTr="002E7267">
        <w:tc>
          <w:tcPr>
            <w:tcW w:w="1560" w:type="dxa"/>
          </w:tcPr>
          <w:p w:rsidR="002E7267" w:rsidRPr="002E7267" w:rsidRDefault="002E7267" w:rsidP="00AF12D0">
            <w:pPr>
              <w:jc w:val="center"/>
              <w:rPr>
                <w:rFonts w:ascii="Tahoma" w:hAnsi="Tahoma" w:cs="Tahoma"/>
                <w:color w:val="000000"/>
                <w:sz w:val="18"/>
                <w:szCs w:val="14"/>
              </w:rPr>
            </w:pPr>
            <w:r w:rsidRPr="002E7267">
              <w:rPr>
                <w:rFonts w:ascii="Tahoma" w:hAnsi="Tahoma" w:cs="Tahoma"/>
                <w:color w:val="000000"/>
                <w:sz w:val="18"/>
                <w:szCs w:val="14"/>
              </w:rPr>
              <w:t>7</w:t>
            </w:r>
          </w:p>
        </w:tc>
        <w:tc>
          <w:tcPr>
            <w:tcW w:w="2126" w:type="dxa"/>
          </w:tcPr>
          <w:p w:rsidR="002E7267" w:rsidRPr="002E7267" w:rsidRDefault="002E7267" w:rsidP="00AF12D0">
            <w:pPr>
              <w:jc w:val="center"/>
              <w:rPr>
                <w:rFonts w:ascii="Tahoma" w:hAnsi="Tahoma" w:cs="Tahoma"/>
                <w:color w:val="000000"/>
                <w:sz w:val="18"/>
                <w:szCs w:val="14"/>
              </w:rPr>
            </w:pPr>
            <w:r w:rsidRPr="002E7267">
              <w:rPr>
                <w:rFonts w:ascii="Tahoma" w:hAnsi="Tahoma" w:cs="Tahoma"/>
                <w:color w:val="000000"/>
                <w:sz w:val="18"/>
                <w:szCs w:val="14"/>
              </w:rPr>
              <w:t>22 de febrero</w:t>
            </w:r>
          </w:p>
        </w:tc>
      </w:tr>
      <w:tr w:rsidR="002E7267" w:rsidRPr="002E7267" w:rsidTr="002E7267">
        <w:tc>
          <w:tcPr>
            <w:tcW w:w="1560" w:type="dxa"/>
          </w:tcPr>
          <w:p w:rsidR="002E7267" w:rsidRPr="002E7267" w:rsidRDefault="002E7267" w:rsidP="00AF12D0">
            <w:pPr>
              <w:jc w:val="center"/>
              <w:rPr>
                <w:rFonts w:ascii="Tahoma" w:hAnsi="Tahoma" w:cs="Tahoma"/>
                <w:color w:val="000000"/>
                <w:sz w:val="18"/>
                <w:szCs w:val="14"/>
              </w:rPr>
            </w:pPr>
            <w:r w:rsidRPr="002E7267">
              <w:rPr>
                <w:rFonts w:ascii="Tahoma" w:hAnsi="Tahoma" w:cs="Tahoma"/>
                <w:color w:val="000000"/>
                <w:sz w:val="18"/>
                <w:szCs w:val="14"/>
              </w:rPr>
              <w:t>8</w:t>
            </w:r>
          </w:p>
        </w:tc>
        <w:tc>
          <w:tcPr>
            <w:tcW w:w="2126" w:type="dxa"/>
          </w:tcPr>
          <w:p w:rsidR="002E7267" w:rsidRPr="002E7267" w:rsidRDefault="002E7267" w:rsidP="00AF12D0">
            <w:pPr>
              <w:jc w:val="center"/>
              <w:rPr>
                <w:rFonts w:ascii="Tahoma" w:hAnsi="Tahoma" w:cs="Tahoma"/>
                <w:color w:val="000000"/>
                <w:sz w:val="18"/>
                <w:szCs w:val="14"/>
              </w:rPr>
            </w:pPr>
            <w:r w:rsidRPr="002E7267">
              <w:rPr>
                <w:rFonts w:ascii="Tahoma" w:hAnsi="Tahoma" w:cs="Tahoma"/>
                <w:color w:val="000000"/>
                <w:sz w:val="18"/>
                <w:szCs w:val="14"/>
              </w:rPr>
              <w:t>24 de febrero</w:t>
            </w:r>
          </w:p>
        </w:tc>
      </w:tr>
      <w:tr w:rsidR="002E7267" w:rsidRPr="002E7267" w:rsidTr="002E7267">
        <w:tc>
          <w:tcPr>
            <w:tcW w:w="1560" w:type="dxa"/>
          </w:tcPr>
          <w:p w:rsidR="002E7267" w:rsidRPr="002E7267" w:rsidRDefault="002E7267" w:rsidP="00AF12D0">
            <w:pPr>
              <w:jc w:val="center"/>
              <w:rPr>
                <w:rFonts w:ascii="Tahoma" w:hAnsi="Tahoma" w:cs="Tahoma"/>
                <w:color w:val="000000"/>
                <w:sz w:val="18"/>
                <w:szCs w:val="14"/>
              </w:rPr>
            </w:pPr>
            <w:r w:rsidRPr="002E7267">
              <w:rPr>
                <w:rFonts w:ascii="Tahoma" w:hAnsi="Tahoma" w:cs="Tahoma"/>
                <w:color w:val="000000"/>
                <w:sz w:val="18"/>
                <w:szCs w:val="14"/>
              </w:rPr>
              <w:t>9</w:t>
            </w:r>
          </w:p>
        </w:tc>
        <w:tc>
          <w:tcPr>
            <w:tcW w:w="2126" w:type="dxa"/>
          </w:tcPr>
          <w:p w:rsidR="002E7267" w:rsidRPr="002E7267" w:rsidRDefault="002E7267" w:rsidP="00AF12D0">
            <w:pPr>
              <w:jc w:val="center"/>
              <w:rPr>
                <w:rFonts w:ascii="Tahoma" w:hAnsi="Tahoma" w:cs="Tahoma"/>
                <w:color w:val="000000"/>
                <w:sz w:val="18"/>
                <w:szCs w:val="14"/>
              </w:rPr>
            </w:pPr>
            <w:r w:rsidRPr="002E7267">
              <w:rPr>
                <w:rFonts w:ascii="Tahoma" w:hAnsi="Tahoma" w:cs="Tahoma"/>
                <w:color w:val="000000"/>
                <w:sz w:val="18"/>
                <w:szCs w:val="14"/>
              </w:rPr>
              <w:t>26 de febrero</w:t>
            </w:r>
          </w:p>
        </w:tc>
      </w:tr>
      <w:tr w:rsidR="002E7267" w:rsidRPr="002E7267" w:rsidTr="002E7267">
        <w:tc>
          <w:tcPr>
            <w:tcW w:w="1560" w:type="dxa"/>
          </w:tcPr>
          <w:p w:rsidR="002E7267" w:rsidRPr="002E7267" w:rsidRDefault="002E7267" w:rsidP="00AF12D0">
            <w:pPr>
              <w:jc w:val="center"/>
              <w:rPr>
                <w:rFonts w:ascii="Tahoma" w:hAnsi="Tahoma" w:cs="Tahoma"/>
                <w:color w:val="000000"/>
                <w:sz w:val="18"/>
                <w:szCs w:val="14"/>
              </w:rPr>
            </w:pPr>
            <w:r w:rsidRPr="002E7267">
              <w:rPr>
                <w:rFonts w:ascii="Tahoma" w:hAnsi="Tahoma" w:cs="Tahoma"/>
                <w:color w:val="000000"/>
                <w:sz w:val="18"/>
                <w:szCs w:val="14"/>
              </w:rPr>
              <w:t>0</w:t>
            </w:r>
          </w:p>
        </w:tc>
        <w:tc>
          <w:tcPr>
            <w:tcW w:w="2126" w:type="dxa"/>
          </w:tcPr>
          <w:p w:rsidR="002E7267" w:rsidRPr="002E7267" w:rsidRDefault="002E7267" w:rsidP="00AF12D0">
            <w:pPr>
              <w:jc w:val="center"/>
              <w:rPr>
                <w:rFonts w:ascii="Tahoma" w:hAnsi="Tahoma" w:cs="Tahoma"/>
                <w:color w:val="000000"/>
                <w:sz w:val="18"/>
                <w:szCs w:val="14"/>
              </w:rPr>
            </w:pPr>
            <w:r w:rsidRPr="002E7267">
              <w:rPr>
                <w:rFonts w:ascii="Tahoma" w:hAnsi="Tahoma" w:cs="Tahoma"/>
                <w:color w:val="000000"/>
                <w:sz w:val="18"/>
                <w:szCs w:val="14"/>
              </w:rPr>
              <w:t>28 de febrero</w:t>
            </w:r>
          </w:p>
        </w:tc>
      </w:tr>
    </w:tbl>
    <w:p w:rsidR="0071046E" w:rsidRDefault="0071046E" w:rsidP="0071046E">
      <w:pPr>
        <w:shd w:val="clear" w:color="auto" w:fill="FFFFFF"/>
        <w:spacing w:after="0" w:line="240" w:lineRule="auto"/>
        <w:jc w:val="both"/>
        <w:rPr>
          <w:rFonts w:ascii="Tahoma" w:hAnsi="Tahoma" w:cs="Tahoma"/>
          <w:color w:val="000000"/>
          <w:sz w:val="18"/>
          <w:szCs w:val="14"/>
        </w:rPr>
      </w:pPr>
    </w:p>
    <w:p w:rsidR="002E7267" w:rsidRPr="002E7267" w:rsidRDefault="002E7267" w:rsidP="0071046E">
      <w:pPr>
        <w:shd w:val="clear" w:color="auto" w:fill="FFFFFF"/>
        <w:spacing w:after="0" w:line="240" w:lineRule="auto"/>
        <w:jc w:val="both"/>
        <w:rPr>
          <w:rFonts w:ascii="Tahoma" w:hAnsi="Tahoma" w:cs="Tahoma"/>
          <w:color w:val="000000"/>
          <w:sz w:val="18"/>
          <w:szCs w:val="14"/>
        </w:rPr>
        <w:sectPr w:rsidR="002E7267" w:rsidRPr="002E7267" w:rsidSect="002E7267">
          <w:type w:val="continuous"/>
          <w:pgSz w:w="16838" w:h="11906" w:orient="landscape"/>
          <w:pgMar w:top="1134" w:right="1134" w:bottom="991" w:left="851" w:header="708" w:footer="563" w:gutter="0"/>
          <w:cols w:num="2" w:space="425"/>
          <w:docGrid w:linePitch="360"/>
        </w:sectPr>
      </w:pPr>
    </w:p>
    <w:p w:rsidR="0071046E" w:rsidRPr="002E7267" w:rsidRDefault="0071046E" w:rsidP="0071046E">
      <w:pPr>
        <w:shd w:val="clear" w:color="auto" w:fill="FFFFFF"/>
        <w:spacing w:after="0" w:line="240" w:lineRule="auto"/>
        <w:jc w:val="both"/>
        <w:rPr>
          <w:rFonts w:ascii="Tahoma" w:hAnsi="Tahoma" w:cs="Tahoma"/>
          <w:color w:val="000000"/>
          <w:sz w:val="18"/>
          <w:szCs w:val="14"/>
        </w:rPr>
      </w:pPr>
      <w:r w:rsidRPr="002E7267">
        <w:rPr>
          <w:rFonts w:ascii="Tahoma" w:hAnsi="Tahoma" w:cs="Tahoma"/>
          <w:color w:val="000000"/>
          <w:sz w:val="18"/>
          <w:szCs w:val="14"/>
        </w:rPr>
        <w:lastRenderedPageBreak/>
        <w:t>No obstante lo dispuesto en el inciso anterior, en el caso de sociedades constituidas o establecidas en el transcurso del ejercicio fiscal, o en los que el sujeto obligado presente cualquier cambio en la composición societaria y demás información prevista en esta Resolución, se deberá presentar este Anexo hasta el día 28 del mes subsiguiente en que se produjo la constitución o el cambio, con corte al último día del período que se informe, excepto cuando se trate de instituciones de carácter privado sin fines de lucro, quienes reportarán la información de conformidad con el primer inciso de este artículo.</w:t>
      </w:r>
    </w:p>
    <w:p w:rsidR="0071046E" w:rsidRPr="002E7267" w:rsidRDefault="0071046E" w:rsidP="0071046E">
      <w:pPr>
        <w:shd w:val="clear" w:color="auto" w:fill="FFFFFF"/>
        <w:spacing w:after="0" w:line="240" w:lineRule="auto"/>
        <w:jc w:val="both"/>
        <w:rPr>
          <w:rFonts w:ascii="Tahoma" w:hAnsi="Tahoma" w:cs="Tahoma"/>
          <w:color w:val="000000"/>
          <w:sz w:val="18"/>
          <w:szCs w:val="14"/>
        </w:rPr>
      </w:pPr>
    </w:p>
    <w:p w:rsidR="0071046E" w:rsidRPr="002E7267" w:rsidRDefault="0071046E" w:rsidP="0071046E">
      <w:pPr>
        <w:shd w:val="clear" w:color="auto" w:fill="FFFFFF"/>
        <w:spacing w:after="0" w:line="240" w:lineRule="auto"/>
        <w:jc w:val="both"/>
        <w:rPr>
          <w:rFonts w:ascii="Tahoma" w:hAnsi="Tahoma" w:cs="Tahoma"/>
          <w:color w:val="000000"/>
          <w:sz w:val="18"/>
          <w:szCs w:val="14"/>
        </w:rPr>
      </w:pPr>
      <w:r w:rsidRPr="002E7267">
        <w:rPr>
          <w:rFonts w:ascii="Tahoma" w:hAnsi="Tahoma" w:cs="Tahoma"/>
          <w:color w:val="000000"/>
          <w:sz w:val="18"/>
          <w:szCs w:val="14"/>
        </w:rPr>
        <w:t>Cuando una fecha de vencimiento coincida con días de descanso obligatorio o feriados, aquella se trasladará al siguiente día hábil. Los feriados locales se deberán considerar con respecto a cada región de acuerdo al domicilio tributario del sujeto pasivo obligado.</w:t>
      </w:r>
    </w:p>
    <w:p w:rsidR="0071046E" w:rsidRPr="002E7267" w:rsidRDefault="0071046E" w:rsidP="0071046E">
      <w:pPr>
        <w:shd w:val="clear" w:color="auto" w:fill="FFFFFF"/>
        <w:spacing w:after="0" w:line="240" w:lineRule="auto"/>
        <w:jc w:val="both"/>
        <w:rPr>
          <w:rFonts w:ascii="Tahoma" w:hAnsi="Tahoma" w:cs="Tahoma"/>
          <w:color w:val="000000"/>
          <w:sz w:val="18"/>
          <w:szCs w:val="14"/>
        </w:rPr>
      </w:pPr>
    </w:p>
    <w:p w:rsidR="0071046E" w:rsidRPr="002E7267" w:rsidRDefault="0071046E" w:rsidP="0071046E">
      <w:pPr>
        <w:shd w:val="clear" w:color="auto" w:fill="FFFFFF"/>
        <w:spacing w:after="0" w:line="240" w:lineRule="auto"/>
        <w:jc w:val="both"/>
        <w:rPr>
          <w:rFonts w:ascii="Tahoma" w:hAnsi="Tahoma" w:cs="Tahoma"/>
          <w:color w:val="000000"/>
          <w:sz w:val="18"/>
          <w:szCs w:val="14"/>
        </w:rPr>
      </w:pPr>
      <w:r w:rsidRPr="002E7267">
        <w:rPr>
          <w:rFonts w:ascii="Tahoma" w:hAnsi="Tahoma" w:cs="Tahoma"/>
          <w:color w:val="000000"/>
          <w:sz w:val="18"/>
          <w:szCs w:val="14"/>
        </w:rPr>
        <w:t>Cuando el sujeto obligado deba presentar su declaración anticipada de impuesto a la renta, por efectos de terminación de actividades, de escisión o fusión de sociedades antes de la finalización del ejercicio impositivo, deberá presentar este anexo al menos tres días hábiles antes de su declaración de impuesto a la renta anticipada.</w:t>
      </w:r>
    </w:p>
    <w:p w:rsidR="0071046E" w:rsidRPr="002E7267" w:rsidRDefault="0071046E" w:rsidP="0071046E">
      <w:pPr>
        <w:shd w:val="clear" w:color="auto" w:fill="FFFFFF"/>
        <w:spacing w:after="0" w:line="240" w:lineRule="auto"/>
        <w:jc w:val="both"/>
        <w:rPr>
          <w:rFonts w:ascii="Tahoma" w:hAnsi="Tahoma" w:cs="Tahoma"/>
          <w:color w:val="000000"/>
          <w:sz w:val="18"/>
          <w:szCs w:val="14"/>
        </w:rPr>
      </w:pPr>
    </w:p>
    <w:p w:rsidR="0071046E" w:rsidRPr="00515231" w:rsidRDefault="0071046E" w:rsidP="00515231">
      <w:pPr>
        <w:pStyle w:val="Prrafodelista"/>
        <w:numPr>
          <w:ilvl w:val="0"/>
          <w:numId w:val="26"/>
        </w:numPr>
        <w:shd w:val="clear" w:color="auto" w:fill="FFFFFF"/>
        <w:spacing w:after="0" w:line="240" w:lineRule="auto"/>
        <w:ind w:left="284"/>
        <w:jc w:val="both"/>
        <w:rPr>
          <w:rFonts w:ascii="Tahoma" w:hAnsi="Tahoma" w:cs="Tahoma"/>
          <w:color w:val="000000"/>
          <w:sz w:val="18"/>
          <w:szCs w:val="14"/>
        </w:rPr>
      </w:pPr>
      <w:r w:rsidRPr="00515231">
        <w:rPr>
          <w:rFonts w:ascii="Tahoma" w:hAnsi="Tahoma" w:cs="Tahoma"/>
          <w:b/>
          <w:color w:val="000000"/>
          <w:sz w:val="18"/>
          <w:szCs w:val="14"/>
          <w:highlight w:val="yellow"/>
        </w:rPr>
        <w:t>Falta de presentación o presentación incompleta.-</w:t>
      </w:r>
      <w:r w:rsidRPr="00515231">
        <w:rPr>
          <w:rFonts w:ascii="Tahoma" w:hAnsi="Tahoma" w:cs="Tahoma"/>
          <w:color w:val="000000"/>
          <w:sz w:val="18"/>
          <w:szCs w:val="14"/>
        </w:rPr>
        <w:t xml:space="preserve"> De conformidad con lo establecido en la Ley de Régimen Tributario Interno y su Reglamento, y sin perjuicio de las sanciones pertinentes conforme la normativa tributaria vigente y la obligación de informar la composición societaria, la tarifa de impuesto a la renta aplicable para el sujeto obligado que debiendo reportar la información, de conformidad con la presente Resolución, no lo haga, o lo haga de forma incompleta, se sujetará a las siguientes disposiciones:</w:t>
      </w:r>
    </w:p>
    <w:p w:rsidR="0071046E" w:rsidRPr="002E7267" w:rsidRDefault="0071046E" w:rsidP="0071046E">
      <w:pPr>
        <w:shd w:val="clear" w:color="auto" w:fill="FFFFFF"/>
        <w:spacing w:after="0" w:line="240" w:lineRule="auto"/>
        <w:jc w:val="both"/>
        <w:rPr>
          <w:rFonts w:ascii="Tahoma" w:hAnsi="Tahoma" w:cs="Tahoma"/>
          <w:color w:val="000000"/>
          <w:sz w:val="18"/>
          <w:szCs w:val="14"/>
        </w:rPr>
      </w:pPr>
    </w:p>
    <w:p w:rsidR="0071046E" w:rsidRPr="002E7267" w:rsidRDefault="0071046E" w:rsidP="0071046E">
      <w:pPr>
        <w:shd w:val="clear" w:color="auto" w:fill="FFFFFF"/>
        <w:spacing w:after="0" w:line="240" w:lineRule="auto"/>
        <w:ind w:left="284"/>
        <w:jc w:val="both"/>
        <w:rPr>
          <w:rFonts w:ascii="Tahoma" w:hAnsi="Tahoma" w:cs="Tahoma"/>
          <w:i/>
          <w:color w:val="000000"/>
          <w:sz w:val="16"/>
          <w:szCs w:val="14"/>
        </w:rPr>
      </w:pPr>
      <w:r w:rsidRPr="002E7267">
        <w:rPr>
          <w:rFonts w:ascii="Tahoma" w:hAnsi="Tahoma" w:cs="Tahoma"/>
          <w:i/>
          <w:color w:val="000000"/>
          <w:sz w:val="16"/>
          <w:szCs w:val="14"/>
        </w:rPr>
        <w:t xml:space="preserve">1. Cuando el sujeto obligado no presente el anexo en forma previa a su declaración de impuesto a la renta del ejercicio fiscal al que corresponda y hasta la fecha de vencimiento de dicha declaración, </w:t>
      </w:r>
      <w:r w:rsidRPr="00515231">
        <w:rPr>
          <w:rFonts w:ascii="Tahoma" w:hAnsi="Tahoma" w:cs="Tahoma"/>
          <w:i/>
          <w:color w:val="000000"/>
          <w:sz w:val="16"/>
          <w:szCs w:val="14"/>
          <w:highlight w:val="yellow"/>
        </w:rPr>
        <w:t>se considerará como no cumplida su obligación y por lo tanto deberá aplicar la tarifa del 25% a la totalidad de su base imponible para efectos del cálculo del impuesto a la renta del ejercicio fiscal al que corresponda dicha información.</w:t>
      </w:r>
    </w:p>
    <w:p w:rsidR="0071046E" w:rsidRPr="002E7267" w:rsidRDefault="0071046E" w:rsidP="0071046E">
      <w:pPr>
        <w:shd w:val="clear" w:color="auto" w:fill="FFFFFF"/>
        <w:spacing w:after="0" w:line="240" w:lineRule="auto"/>
        <w:ind w:left="284"/>
        <w:jc w:val="both"/>
        <w:rPr>
          <w:rFonts w:ascii="Tahoma" w:hAnsi="Tahoma" w:cs="Tahoma"/>
          <w:i/>
          <w:color w:val="000000"/>
          <w:sz w:val="16"/>
          <w:szCs w:val="14"/>
        </w:rPr>
      </w:pPr>
    </w:p>
    <w:p w:rsidR="0071046E" w:rsidRPr="002E7267" w:rsidRDefault="0071046E" w:rsidP="0071046E">
      <w:pPr>
        <w:shd w:val="clear" w:color="auto" w:fill="FFFFFF"/>
        <w:spacing w:after="0" w:line="240" w:lineRule="auto"/>
        <w:ind w:left="284"/>
        <w:jc w:val="both"/>
        <w:rPr>
          <w:rFonts w:ascii="Tahoma" w:hAnsi="Tahoma" w:cs="Tahoma"/>
          <w:i/>
          <w:color w:val="000000"/>
          <w:sz w:val="16"/>
          <w:szCs w:val="14"/>
        </w:rPr>
      </w:pPr>
      <w:r w:rsidRPr="002E7267">
        <w:rPr>
          <w:rFonts w:ascii="Tahoma" w:hAnsi="Tahoma" w:cs="Tahoma"/>
          <w:i/>
          <w:color w:val="000000"/>
          <w:sz w:val="16"/>
          <w:szCs w:val="14"/>
        </w:rPr>
        <w:t xml:space="preserve">2. Cuando el sujeto </w:t>
      </w:r>
      <w:r w:rsidRPr="00515231">
        <w:rPr>
          <w:rFonts w:ascii="Tahoma" w:hAnsi="Tahoma" w:cs="Tahoma"/>
          <w:i/>
          <w:color w:val="000000"/>
          <w:sz w:val="16"/>
          <w:szCs w:val="14"/>
          <w:highlight w:val="yellow"/>
        </w:rPr>
        <w:t>obligado reporte la información de manera incompleta, aplicará la tarifa del 25% de impuesto a la renta, a la parte de la base imponible que corresponda a la participación no reportada. Sobre el resto aplicará la tarifa correspondiente de acuerdo a las normas generales. Asimismo, aplicará la tarifa del 25% de impuesto a la renta, a la totalidad de la base imponible, en los casos en que el sujeto obligado no reporte el 50% o más de su composición societaria.</w:t>
      </w:r>
    </w:p>
    <w:p w:rsidR="0071046E" w:rsidRPr="002E7267" w:rsidRDefault="0071046E" w:rsidP="0071046E">
      <w:pPr>
        <w:shd w:val="clear" w:color="auto" w:fill="FFFFFF"/>
        <w:spacing w:after="0" w:line="240" w:lineRule="auto"/>
        <w:ind w:left="284"/>
        <w:jc w:val="both"/>
        <w:rPr>
          <w:rFonts w:ascii="Tahoma" w:hAnsi="Tahoma" w:cs="Tahoma"/>
          <w:i/>
          <w:color w:val="000000"/>
          <w:sz w:val="16"/>
          <w:szCs w:val="14"/>
        </w:rPr>
      </w:pPr>
    </w:p>
    <w:p w:rsidR="0071046E" w:rsidRPr="002E7267" w:rsidRDefault="0071046E" w:rsidP="0071046E">
      <w:pPr>
        <w:shd w:val="clear" w:color="auto" w:fill="FFFFFF"/>
        <w:spacing w:after="0" w:line="240" w:lineRule="auto"/>
        <w:ind w:left="284"/>
        <w:jc w:val="both"/>
        <w:rPr>
          <w:rFonts w:ascii="Tahoma" w:hAnsi="Tahoma" w:cs="Tahoma"/>
          <w:i/>
          <w:color w:val="000000"/>
          <w:sz w:val="16"/>
          <w:szCs w:val="14"/>
        </w:rPr>
      </w:pPr>
      <w:r w:rsidRPr="002E7267">
        <w:rPr>
          <w:rFonts w:ascii="Tahoma" w:hAnsi="Tahoma" w:cs="Tahoma"/>
          <w:i/>
          <w:color w:val="000000"/>
          <w:sz w:val="16"/>
          <w:szCs w:val="14"/>
        </w:rPr>
        <w:t>Se entenderá que la información de la composición societaria se ha presentado de forma incompleta, cuando la información reportada no permita a la Administración Tributaria identificar a los titulares o beneficiarios de derechos representativos de capital, su residencia y su participación en la composición societaria, de conformidad con los artículos 4 y 7 de esta Resolución.</w:t>
      </w:r>
    </w:p>
    <w:p w:rsidR="0071046E" w:rsidRPr="002E7267" w:rsidRDefault="0071046E" w:rsidP="0071046E">
      <w:pPr>
        <w:shd w:val="clear" w:color="auto" w:fill="FFFFFF"/>
        <w:spacing w:after="0" w:line="240" w:lineRule="auto"/>
        <w:jc w:val="both"/>
        <w:rPr>
          <w:rFonts w:ascii="Tahoma" w:hAnsi="Tahoma" w:cs="Tahoma"/>
          <w:color w:val="000000"/>
          <w:sz w:val="18"/>
          <w:szCs w:val="14"/>
        </w:rPr>
      </w:pPr>
    </w:p>
    <w:p w:rsidR="0071046E" w:rsidRPr="00515231" w:rsidRDefault="0071046E" w:rsidP="002E7267">
      <w:pPr>
        <w:pStyle w:val="Prrafodelista"/>
        <w:numPr>
          <w:ilvl w:val="0"/>
          <w:numId w:val="25"/>
        </w:numPr>
        <w:shd w:val="clear" w:color="auto" w:fill="FFFFFF"/>
        <w:spacing w:after="0" w:line="240" w:lineRule="auto"/>
        <w:jc w:val="both"/>
        <w:rPr>
          <w:rFonts w:ascii="Tahoma" w:hAnsi="Tahoma" w:cs="Tahoma"/>
          <w:color w:val="000000"/>
          <w:sz w:val="18"/>
          <w:szCs w:val="14"/>
          <w:highlight w:val="yellow"/>
        </w:rPr>
      </w:pPr>
      <w:r w:rsidRPr="00515231">
        <w:rPr>
          <w:rFonts w:ascii="Tahoma" w:hAnsi="Tahoma" w:cs="Tahoma"/>
          <w:b/>
          <w:color w:val="000000"/>
          <w:sz w:val="18"/>
          <w:szCs w:val="14"/>
          <w:highlight w:val="yellow"/>
        </w:rPr>
        <w:t xml:space="preserve">Sanciones.- </w:t>
      </w:r>
      <w:r w:rsidRPr="00515231">
        <w:rPr>
          <w:rFonts w:ascii="Tahoma" w:hAnsi="Tahoma" w:cs="Tahoma"/>
          <w:color w:val="000000"/>
          <w:sz w:val="18"/>
          <w:szCs w:val="14"/>
          <w:highlight w:val="yellow"/>
        </w:rPr>
        <w:t>La presentación tardía, la falta de presentación o la presentación inexacta de la información, serán sancionadas conforme a la normativa vigente, y no exime al sujeto obligado de la presentación del Anexo, así como del pago de la tarifa del 25% de impuesto a la renta, conforme lo señalado en el artículo anterior y demás normativa tributaria vigente.</w:t>
      </w:r>
    </w:p>
    <w:p w:rsidR="0071046E" w:rsidRPr="002E7267" w:rsidRDefault="0071046E" w:rsidP="0071046E">
      <w:pPr>
        <w:shd w:val="clear" w:color="auto" w:fill="FFFFFF"/>
        <w:spacing w:after="0" w:line="240" w:lineRule="auto"/>
        <w:jc w:val="both"/>
        <w:rPr>
          <w:rFonts w:ascii="Tahoma" w:hAnsi="Tahoma" w:cs="Tahoma"/>
          <w:color w:val="000000"/>
          <w:sz w:val="18"/>
          <w:szCs w:val="14"/>
        </w:rPr>
      </w:pPr>
    </w:p>
    <w:p w:rsidR="0071046E" w:rsidRPr="002E7267" w:rsidRDefault="0071046E" w:rsidP="0071046E">
      <w:pPr>
        <w:shd w:val="clear" w:color="auto" w:fill="FFFFFF"/>
        <w:spacing w:after="0" w:line="240" w:lineRule="auto"/>
        <w:jc w:val="both"/>
        <w:rPr>
          <w:rFonts w:ascii="Tahoma" w:hAnsi="Tahoma" w:cs="Tahoma"/>
          <w:b/>
          <w:color w:val="000000"/>
          <w:sz w:val="18"/>
          <w:szCs w:val="14"/>
        </w:rPr>
      </w:pPr>
      <w:r w:rsidRPr="002E7267">
        <w:rPr>
          <w:rFonts w:ascii="Tahoma" w:hAnsi="Tahoma" w:cs="Tahoma"/>
          <w:b/>
          <w:color w:val="000000"/>
          <w:sz w:val="18"/>
          <w:szCs w:val="14"/>
        </w:rPr>
        <w:t xml:space="preserve">DISPOSICIONES GENERALES </w:t>
      </w:r>
    </w:p>
    <w:p w:rsidR="0071046E" w:rsidRPr="002E7267" w:rsidRDefault="0071046E" w:rsidP="0071046E">
      <w:pPr>
        <w:shd w:val="clear" w:color="auto" w:fill="FFFFFF"/>
        <w:spacing w:after="0" w:line="240" w:lineRule="auto"/>
        <w:jc w:val="both"/>
        <w:rPr>
          <w:rFonts w:ascii="Tahoma" w:hAnsi="Tahoma" w:cs="Tahoma"/>
          <w:b/>
          <w:color w:val="000000"/>
          <w:sz w:val="18"/>
          <w:szCs w:val="14"/>
        </w:rPr>
      </w:pPr>
    </w:p>
    <w:p w:rsidR="0071046E" w:rsidRPr="002E7267" w:rsidRDefault="0071046E" w:rsidP="0071046E">
      <w:pPr>
        <w:shd w:val="clear" w:color="auto" w:fill="FFFFFF"/>
        <w:spacing w:after="0" w:line="240" w:lineRule="auto"/>
        <w:jc w:val="both"/>
        <w:rPr>
          <w:rFonts w:ascii="Tahoma" w:hAnsi="Tahoma" w:cs="Tahoma"/>
          <w:color w:val="000000"/>
          <w:sz w:val="18"/>
          <w:szCs w:val="14"/>
        </w:rPr>
      </w:pPr>
      <w:r w:rsidRPr="002E7267">
        <w:rPr>
          <w:rFonts w:ascii="Tahoma" w:hAnsi="Tahoma" w:cs="Tahoma"/>
          <w:b/>
          <w:color w:val="000000"/>
          <w:sz w:val="18"/>
          <w:szCs w:val="14"/>
        </w:rPr>
        <w:t>PRIMERA.-</w:t>
      </w:r>
      <w:r w:rsidRPr="002E7267">
        <w:rPr>
          <w:rFonts w:ascii="Tahoma" w:hAnsi="Tahoma" w:cs="Tahoma"/>
          <w:color w:val="000000"/>
          <w:sz w:val="18"/>
          <w:szCs w:val="14"/>
        </w:rPr>
        <w:t xml:space="preserve"> El Servicio de Rentas Internas en ejercicio de sus facultades legalmente establecidas verificará la correcta aplicación de la tarifa de impuesto a la renta para aquellos casos en que el sujeto obligado no haya cumplido con su obligación o lo haya hecho de manera incompleta.</w:t>
      </w:r>
    </w:p>
    <w:p w:rsidR="0071046E" w:rsidRPr="002E7267" w:rsidRDefault="0071046E" w:rsidP="0071046E">
      <w:pPr>
        <w:shd w:val="clear" w:color="auto" w:fill="FFFFFF"/>
        <w:spacing w:after="0" w:line="240" w:lineRule="auto"/>
        <w:jc w:val="both"/>
        <w:rPr>
          <w:rFonts w:ascii="Tahoma" w:hAnsi="Tahoma" w:cs="Tahoma"/>
          <w:color w:val="000000"/>
          <w:sz w:val="18"/>
          <w:szCs w:val="14"/>
        </w:rPr>
      </w:pPr>
    </w:p>
    <w:p w:rsidR="0071046E" w:rsidRPr="002E7267" w:rsidRDefault="0071046E" w:rsidP="0071046E">
      <w:pPr>
        <w:shd w:val="clear" w:color="auto" w:fill="FFFFFF"/>
        <w:spacing w:after="0" w:line="240" w:lineRule="auto"/>
        <w:jc w:val="both"/>
        <w:rPr>
          <w:rFonts w:ascii="Tahoma" w:hAnsi="Tahoma" w:cs="Tahoma"/>
          <w:color w:val="000000"/>
          <w:sz w:val="18"/>
          <w:szCs w:val="14"/>
        </w:rPr>
      </w:pPr>
      <w:r w:rsidRPr="002E7267">
        <w:rPr>
          <w:rFonts w:ascii="Tahoma" w:hAnsi="Tahoma" w:cs="Tahoma"/>
          <w:b/>
          <w:color w:val="000000"/>
          <w:sz w:val="18"/>
          <w:szCs w:val="14"/>
        </w:rPr>
        <w:t xml:space="preserve">SEGUNDA.- </w:t>
      </w:r>
      <w:r w:rsidRPr="002E7267">
        <w:rPr>
          <w:rFonts w:ascii="Tahoma" w:hAnsi="Tahoma" w:cs="Tahoma"/>
          <w:color w:val="000000"/>
          <w:sz w:val="18"/>
          <w:szCs w:val="14"/>
        </w:rPr>
        <w:t>La Superintendencia de Compañías, Valores y Seguros y el Servicio de Rentas Internas en uso de sus facultades, podrán requerir información complementaria sobre la composición societaria de los sujetos obligados a presentar este Anexo.</w:t>
      </w:r>
    </w:p>
    <w:p w:rsidR="0071046E" w:rsidRPr="002E7267" w:rsidRDefault="0071046E" w:rsidP="0071046E">
      <w:pPr>
        <w:shd w:val="clear" w:color="auto" w:fill="FFFFFF"/>
        <w:spacing w:after="0" w:line="240" w:lineRule="auto"/>
        <w:jc w:val="both"/>
        <w:rPr>
          <w:rFonts w:ascii="Tahoma" w:hAnsi="Tahoma" w:cs="Tahoma"/>
          <w:color w:val="000000"/>
          <w:sz w:val="18"/>
          <w:szCs w:val="14"/>
        </w:rPr>
      </w:pPr>
    </w:p>
    <w:p w:rsidR="0071046E" w:rsidRPr="002E7267" w:rsidRDefault="0071046E" w:rsidP="0071046E">
      <w:pPr>
        <w:shd w:val="clear" w:color="auto" w:fill="FFFFFF"/>
        <w:spacing w:after="0" w:line="240" w:lineRule="auto"/>
        <w:jc w:val="both"/>
        <w:rPr>
          <w:rFonts w:ascii="Tahoma" w:hAnsi="Tahoma" w:cs="Tahoma"/>
          <w:color w:val="000000"/>
          <w:sz w:val="18"/>
          <w:szCs w:val="14"/>
        </w:rPr>
      </w:pPr>
      <w:r w:rsidRPr="002E7267">
        <w:rPr>
          <w:rFonts w:ascii="Tahoma" w:hAnsi="Tahoma" w:cs="Tahoma"/>
          <w:b/>
          <w:color w:val="000000"/>
          <w:sz w:val="18"/>
          <w:szCs w:val="14"/>
        </w:rPr>
        <w:t>DISPOSICIÓN TRANSITORIA ÚNICA.-</w:t>
      </w:r>
      <w:r w:rsidRPr="002E7267">
        <w:rPr>
          <w:rFonts w:ascii="Tahoma" w:hAnsi="Tahoma" w:cs="Tahoma"/>
          <w:color w:val="000000"/>
          <w:sz w:val="18"/>
          <w:szCs w:val="14"/>
        </w:rPr>
        <w:t xml:space="preserve"> Los sujetos pasivos que a la fecha de expedición de la presente Resolución tengan pendiente la obligación de presentar el “Anexo de Accionistas, Partícipes, Socios, Miembros de Directorio y Administradores” o requieran efectuar modificaciones a sus anexos anteriormente presentados, deberán reportar la información conforme a las especificaciones señaladas en el presente acto normativo.</w:t>
      </w:r>
    </w:p>
    <w:p w:rsidR="0071046E" w:rsidRPr="002E7267" w:rsidRDefault="0071046E" w:rsidP="0071046E">
      <w:pPr>
        <w:shd w:val="clear" w:color="auto" w:fill="FFFFFF"/>
        <w:spacing w:after="0" w:line="240" w:lineRule="auto"/>
        <w:jc w:val="both"/>
        <w:rPr>
          <w:rFonts w:ascii="Tahoma" w:hAnsi="Tahoma" w:cs="Tahoma"/>
          <w:color w:val="000000"/>
          <w:sz w:val="18"/>
          <w:szCs w:val="14"/>
        </w:rPr>
      </w:pPr>
    </w:p>
    <w:p w:rsidR="0071046E" w:rsidRPr="002E7267" w:rsidRDefault="0071046E" w:rsidP="0071046E">
      <w:pPr>
        <w:shd w:val="clear" w:color="auto" w:fill="FFFFFF"/>
        <w:spacing w:after="0" w:line="240" w:lineRule="auto"/>
        <w:jc w:val="both"/>
        <w:rPr>
          <w:rFonts w:ascii="Tahoma" w:hAnsi="Tahoma" w:cs="Tahoma"/>
          <w:color w:val="000000"/>
          <w:sz w:val="18"/>
          <w:szCs w:val="14"/>
        </w:rPr>
      </w:pPr>
      <w:r w:rsidRPr="002E7267">
        <w:rPr>
          <w:rFonts w:ascii="Tahoma" w:hAnsi="Tahoma" w:cs="Tahoma"/>
          <w:b/>
          <w:color w:val="000000"/>
          <w:sz w:val="18"/>
          <w:szCs w:val="14"/>
        </w:rPr>
        <w:t>DISPOSICIÓN DEROGATORIA ÚNICA.-</w:t>
      </w:r>
      <w:r w:rsidRPr="002E7267">
        <w:rPr>
          <w:rFonts w:ascii="Tahoma" w:hAnsi="Tahoma" w:cs="Tahoma"/>
          <w:color w:val="000000"/>
          <w:sz w:val="18"/>
          <w:szCs w:val="14"/>
        </w:rPr>
        <w:t xml:space="preserve"> Se derogan las siguientes Resoluciones:</w:t>
      </w:r>
    </w:p>
    <w:p w:rsidR="0071046E" w:rsidRPr="002E7267" w:rsidRDefault="0071046E" w:rsidP="0071046E">
      <w:pPr>
        <w:shd w:val="clear" w:color="auto" w:fill="FFFFFF"/>
        <w:spacing w:after="0" w:line="240" w:lineRule="auto"/>
        <w:jc w:val="both"/>
        <w:rPr>
          <w:rFonts w:ascii="Tahoma" w:hAnsi="Tahoma" w:cs="Tahoma"/>
          <w:color w:val="000000"/>
          <w:sz w:val="18"/>
          <w:szCs w:val="14"/>
        </w:rPr>
      </w:pPr>
    </w:p>
    <w:p w:rsidR="0071046E" w:rsidRPr="002E7267" w:rsidRDefault="0071046E" w:rsidP="0071046E">
      <w:pPr>
        <w:shd w:val="clear" w:color="auto" w:fill="FFFFFF"/>
        <w:spacing w:after="0" w:line="240" w:lineRule="auto"/>
        <w:jc w:val="both"/>
        <w:rPr>
          <w:rFonts w:ascii="Tahoma" w:hAnsi="Tahoma" w:cs="Tahoma"/>
          <w:color w:val="000000"/>
          <w:sz w:val="18"/>
          <w:szCs w:val="14"/>
        </w:rPr>
      </w:pPr>
      <w:r w:rsidRPr="002E7267">
        <w:rPr>
          <w:rFonts w:ascii="Tahoma" w:hAnsi="Tahoma" w:cs="Tahoma"/>
          <w:color w:val="000000"/>
          <w:sz w:val="18"/>
          <w:szCs w:val="14"/>
        </w:rPr>
        <w:t>1. Resolución No. NAC-DGERCGC15-00003236, publicada en el Registro Oficial No. 665 del 08 de enero del 2016.</w:t>
      </w:r>
    </w:p>
    <w:p w:rsidR="0071046E" w:rsidRPr="002E7267" w:rsidRDefault="0071046E" w:rsidP="0071046E">
      <w:pPr>
        <w:shd w:val="clear" w:color="auto" w:fill="FFFFFF"/>
        <w:spacing w:after="0" w:line="240" w:lineRule="auto"/>
        <w:jc w:val="both"/>
        <w:rPr>
          <w:rFonts w:ascii="Tahoma" w:hAnsi="Tahoma" w:cs="Tahoma"/>
          <w:color w:val="000000"/>
          <w:sz w:val="18"/>
          <w:szCs w:val="14"/>
        </w:rPr>
      </w:pPr>
    </w:p>
    <w:p w:rsidR="0071046E" w:rsidRPr="002E7267" w:rsidRDefault="0071046E" w:rsidP="0071046E">
      <w:pPr>
        <w:shd w:val="clear" w:color="auto" w:fill="FFFFFF"/>
        <w:spacing w:after="0" w:line="240" w:lineRule="auto"/>
        <w:jc w:val="both"/>
        <w:rPr>
          <w:rFonts w:ascii="Tahoma" w:hAnsi="Tahoma" w:cs="Tahoma"/>
          <w:color w:val="000000"/>
          <w:sz w:val="18"/>
          <w:szCs w:val="14"/>
        </w:rPr>
      </w:pPr>
      <w:r w:rsidRPr="002E7267">
        <w:rPr>
          <w:rFonts w:ascii="Tahoma" w:hAnsi="Tahoma" w:cs="Tahoma"/>
          <w:color w:val="000000"/>
          <w:sz w:val="18"/>
          <w:szCs w:val="14"/>
        </w:rPr>
        <w:t>2. Resolución No. NAC-DGERCGC 16-00000082, publicada en el Suplemento del Registro Oficial No. 693 de 18 de febrero de 2016.</w:t>
      </w:r>
    </w:p>
    <w:p w:rsidR="0071046E" w:rsidRPr="002E7267" w:rsidRDefault="0071046E" w:rsidP="0071046E">
      <w:pPr>
        <w:shd w:val="clear" w:color="auto" w:fill="FFFFFF"/>
        <w:spacing w:after="0" w:line="240" w:lineRule="auto"/>
        <w:jc w:val="both"/>
        <w:rPr>
          <w:rFonts w:ascii="Tahoma" w:hAnsi="Tahoma" w:cs="Tahoma"/>
          <w:color w:val="000000"/>
          <w:sz w:val="18"/>
          <w:szCs w:val="14"/>
        </w:rPr>
      </w:pPr>
    </w:p>
    <w:p w:rsidR="0071046E" w:rsidRPr="002E7267" w:rsidRDefault="0071046E" w:rsidP="0071046E">
      <w:pPr>
        <w:shd w:val="clear" w:color="auto" w:fill="FFFFFF"/>
        <w:spacing w:after="0" w:line="240" w:lineRule="auto"/>
        <w:jc w:val="both"/>
        <w:rPr>
          <w:rFonts w:ascii="Tahoma" w:hAnsi="Tahoma" w:cs="Tahoma"/>
          <w:color w:val="000000"/>
          <w:sz w:val="18"/>
          <w:szCs w:val="14"/>
        </w:rPr>
      </w:pPr>
      <w:r w:rsidRPr="002E7267">
        <w:rPr>
          <w:rFonts w:ascii="Tahoma" w:hAnsi="Tahoma" w:cs="Tahoma"/>
          <w:b/>
          <w:color w:val="000000"/>
          <w:sz w:val="18"/>
          <w:szCs w:val="14"/>
        </w:rPr>
        <w:t>DISPOSICIÓN FINAL.-</w:t>
      </w:r>
      <w:r w:rsidRPr="002E7267">
        <w:rPr>
          <w:rFonts w:ascii="Tahoma" w:hAnsi="Tahoma" w:cs="Tahoma"/>
          <w:color w:val="000000"/>
          <w:sz w:val="18"/>
          <w:szCs w:val="14"/>
        </w:rPr>
        <w:t xml:space="preserve"> La presente Resolución entrará en </w:t>
      </w:r>
      <w:r w:rsidRPr="002E7267">
        <w:rPr>
          <w:rFonts w:ascii="Tahoma" w:hAnsi="Tahoma" w:cs="Tahoma"/>
          <w:color w:val="000000"/>
          <w:sz w:val="18"/>
          <w:szCs w:val="14"/>
          <w:highlight w:val="yellow"/>
        </w:rPr>
        <w:t>vigencia a partir del 01 de febrero de 2017.</w:t>
      </w:r>
    </w:p>
    <w:p w:rsidR="0071046E" w:rsidRPr="0071046E" w:rsidRDefault="0071046E" w:rsidP="0071046E">
      <w:pPr>
        <w:pStyle w:val="z-Finaldelformulario"/>
        <w:rPr>
          <w:rFonts w:ascii="Tahoma" w:hAnsi="Tahoma" w:cs="Tahoma"/>
          <w:color w:val="009999"/>
          <w:sz w:val="20"/>
          <w:szCs w:val="14"/>
          <w14:textOutline w14:w="9525" w14:cap="rnd" w14:cmpd="sng" w14:algn="ctr">
            <w14:solidFill>
              <w14:srgbClr w14:val="009999"/>
            </w14:solidFill>
            <w14:prstDash w14:val="solid"/>
            <w14:bevel/>
          </w14:textOutline>
        </w:rPr>
      </w:pPr>
      <w:r w:rsidRPr="0071046E">
        <w:rPr>
          <w:rFonts w:ascii="Tahoma" w:hAnsi="Tahoma" w:cs="Tahoma"/>
          <w:color w:val="009999"/>
          <w:sz w:val="20"/>
          <w:szCs w:val="14"/>
          <w14:textOutline w14:w="9525" w14:cap="rnd" w14:cmpd="sng" w14:algn="ctr">
            <w14:solidFill>
              <w14:srgbClr w14:val="009999"/>
            </w14:solidFill>
            <w14:prstDash w14:val="solid"/>
            <w14:bevel/>
          </w14:textOutline>
        </w:rPr>
        <w:t>Final del formulario</w:t>
      </w:r>
    </w:p>
    <w:p w:rsidR="008F1C8C" w:rsidRPr="0071046E" w:rsidRDefault="008F1C8C" w:rsidP="0071046E">
      <w:pPr>
        <w:rPr>
          <w:sz w:val="32"/>
        </w:rPr>
      </w:pPr>
    </w:p>
    <w:sectPr w:rsidR="008F1C8C" w:rsidRPr="0071046E" w:rsidSect="002E7267">
      <w:headerReference w:type="default" r:id="rId13"/>
      <w:footerReference w:type="default" r:id="rId14"/>
      <w:type w:val="continuous"/>
      <w:pgSz w:w="16838" w:h="11906" w:orient="landscape"/>
      <w:pgMar w:top="1134" w:right="1134" w:bottom="991" w:left="1417" w:header="708" w:footer="563" w:gutter="0"/>
      <w:cols w:num="2"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7563" w:rsidRDefault="00167563" w:rsidP="00FA7C89">
      <w:pPr>
        <w:spacing w:after="0" w:line="240" w:lineRule="auto"/>
      </w:pPr>
      <w:r>
        <w:separator/>
      </w:r>
    </w:p>
  </w:endnote>
  <w:endnote w:type="continuationSeparator" w:id="0">
    <w:p w:rsidR="00167563" w:rsidRDefault="00167563" w:rsidP="00FA7C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046E" w:rsidRDefault="0071046E" w:rsidP="00A022A6">
    <w:pPr>
      <w:pStyle w:val="Piedepgina"/>
    </w:pPr>
    <w:r>
      <w:rPr>
        <w:noProof/>
        <w:lang w:val="es-EC" w:eastAsia="es-EC"/>
      </w:rPr>
      <mc:AlternateContent>
        <mc:Choice Requires="wps">
          <w:drawing>
            <wp:anchor distT="0" distB="0" distL="114300" distR="114300" simplePos="0" relativeHeight="251667456" behindDoc="0" locked="0" layoutInCell="0" allowOverlap="1" wp14:anchorId="5120C877" wp14:editId="71B77051">
              <wp:simplePos x="0" y="0"/>
              <wp:positionH relativeFrom="rightMargin">
                <wp:align>center</wp:align>
              </wp:positionH>
              <wp:positionV relativeFrom="margin">
                <wp:align>bottom</wp:align>
              </wp:positionV>
              <wp:extent cx="511175" cy="6172200"/>
              <wp:effectExtent l="0" t="0" r="0" b="0"/>
              <wp:wrapNone/>
              <wp:docPr id="3" name="Rectangle 1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1175" cy="617220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53640926-AAD7-44D8-BBD7-CCE9431645EC}">
                          <a14:shadowObscured xmlns:a14="http://schemas.microsoft.com/office/drawing/2010/main" val="1"/>
                        </a:ext>
                      </a:extLst>
                    </wps:spPr>
                    <wps:txbx>
                      <w:txbxContent>
                        <w:sdt>
                          <w:sdtPr>
                            <w:rPr>
                              <w:color w:val="166C64"/>
                              <w:spacing w:val="60"/>
                            </w:rPr>
                            <w:alias w:val="Date"/>
                            <w:id w:val="-157851325"/>
                            <w:dataBinding w:prefixMappings="xmlns:ns0='http://schemas.microsoft.com/office/2006/coverPageProps'" w:xpath="/ns0:CoverPageProperties[1]/ns0:PublishDate[1]" w:storeItemID="{55AF091B-3C7A-41E3-B477-F2FDAA23CFDA}"/>
                            <w:date>
                              <w:dateFormat w:val="MMMM d, yyyy"/>
                              <w:lid w:val="en-US"/>
                              <w:storeMappedDataAs w:val="dateTime"/>
                              <w:calendar w:val="gregorian"/>
                            </w:date>
                          </w:sdtPr>
                          <w:sdtEndPr/>
                          <w:sdtContent>
                            <w:p w:rsidR="0071046E" w:rsidRPr="00841585" w:rsidRDefault="0071046E" w:rsidP="00A022A6">
                              <w:pPr>
                                <w:rPr>
                                  <w:color w:val="166C64"/>
                                  <w:spacing w:val="60"/>
                                </w:rPr>
                              </w:pPr>
                              <w:r>
                                <w:rPr>
                                  <w:color w:val="166C64"/>
                                  <w:spacing w:val="60"/>
                                  <w:lang w:val="en-US"/>
                                </w:rPr>
                                <w:t xml:space="preserve">TC </w:t>
                              </w:r>
                              <w:proofErr w:type="gramStart"/>
                              <w:r>
                                <w:rPr>
                                  <w:color w:val="166C64"/>
                                  <w:spacing w:val="60"/>
                                  <w:lang w:val="en-US"/>
                                </w:rPr>
                                <w:t>Plus</w:t>
                              </w:r>
                              <w:proofErr w:type="gramEnd"/>
                              <w:r>
                                <w:rPr>
                                  <w:color w:val="166C64"/>
                                  <w:spacing w:val="60"/>
                                  <w:lang w:val="en-US"/>
                                </w:rPr>
                                <w:t xml:space="preserve"> </w:t>
                              </w:r>
                              <w:proofErr w:type="spellStart"/>
                              <w:r>
                                <w:rPr>
                                  <w:color w:val="166C64"/>
                                  <w:spacing w:val="60"/>
                                  <w:lang w:val="en-US"/>
                                </w:rPr>
                                <w:t>Informativo</w:t>
                              </w:r>
                              <w:proofErr w:type="spellEnd"/>
                              <w:r>
                                <w:rPr>
                                  <w:color w:val="166C64"/>
                                  <w:spacing w:val="60"/>
                                  <w:lang w:val="en-US"/>
                                </w:rPr>
                                <w:t xml:space="preserve"> </w:t>
                              </w:r>
                              <w:proofErr w:type="spellStart"/>
                              <w:r>
                                <w:rPr>
                                  <w:color w:val="166C64"/>
                                  <w:spacing w:val="60"/>
                                  <w:lang w:val="en-US"/>
                                </w:rPr>
                                <w:t>Gerencial</w:t>
                              </w:r>
                              <w:proofErr w:type="spellEnd"/>
                            </w:p>
                          </w:sdtContent>
                        </w:sdt>
                      </w:txbxContent>
                    </wps:txbx>
                    <wps:bodyPr rot="0" vert="vert270" wrap="square" lIns="91440" tIns="45720" rIns="91440" bIns="45720" anchor="ctr" anchorCtr="0" upright="1">
                      <a:spAutoFit/>
                    </wps:bodyPr>
                  </wps:wsp>
                </a:graphicData>
              </a:graphic>
              <wp14:sizeRelH relativeFrom="page">
                <wp14:pctWidth>0</wp14:pctWidth>
              </wp14:sizeRelH>
              <wp14:sizeRelV relativeFrom="margin">
                <wp14:pctHeight>75000</wp14:pctHeight>
              </wp14:sizeRelV>
            </wp:anchor>
          </w:drawing>
        </mc:Choice>
        <mc:Fallback>
          <w:pict>
            <v:rect id="Rectangle 173" o:spid="_x0000_s1030" style="position:absolute;margin-left:0;margin-top:0;width:40.25pt;height:486pt;z-index:251667456;visibility:visible;mso-wrap-style:square;mso-width-percent:0;mso-height-percent:750;mso-wrap-distance-left:9pt;mso-wrap-distance-top:0;mso-wrap-distance-right:9pt;mso-wrap-distance-bottom:0;mso-position-horizontal:center;mso-position-horizontal-relative:right-margin-area;mso-position-vertical:bottom;mso-position-vertical-relative:margin;mso-width-percent:0;mso-height-percent:75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" o:allowincell="f" filled="f" stroked="f">
              <v:textbox style="layout-flow:vertical;mso-layout-flow-alt:bottom-to-top;mso-fit-shape-to-text:t">
                <w:txbxContent>
                  <w:sdt>
                    <w:sdtPr>
                      <w:rPr>
                        <w:color w:val="166C64"/>
                        <w:spacing w:val="60"/>
                      </w:rPr>
                      <w:alias w:val="Date"/>
                      <w:id w:val="-157851325"/>
                      <w:dataBinding w:prefixMappings="xmlns:ns0='http://schemas.microsoft.com/office/2006/coverPageProps'" w:xpath="/ns0:CoverPageProperties[1]/ns0:PublishDate[1]" w:storeItemID="{55AF091B-3C7A-41E3-B477-F2FDAA23CFDA}"/>
                      <w:date>
                        <w:dateFormat w:val="MMMM d, yyyy"/>
                        <w:lid w:val="en-US"/>
                        <w:storeMappedDataAs w:val="dateTime"/>
                        <w:calendar w:val="gregorian"/>
                      </w:date>
                    </w:sdtPr>
                    <w:sdtContent>
                      <w:p w:rsidR="0071046E" w:rsidRPr="00841585" w:rsidRDefault="0071046E" w:rsidP="00A022A6">
                        <w:pPr>
                          <w:rPr>
                            <w:color w:val="166C64"/>
                            <w:spacing w:val="60"/>
                          </w:rPr>
                        </w:pPr>
                        <w:r>
                          <w:rPr>
                            <w:color w:val="166C64"/>
                            <w:spacing w:val="60"/>
                            <w:lang w:val="en-US"/>
                          </w:rPr>
                          <w:t xml:space="preserve">TC </w:t>
                        </w:r>
                        <w:proofErr w:type="gramStart"/>
                        <w:r>
                          <w:rPr>
                            <w:color w:val="166C64"/>
                            <w:spacing w:val="60"/>
                            <w:lang w:val="en-US"/>
                          </w:rPr>
                          <w:t>Plus</w:t>
                        </w:r>
                        <w:proofErr w:type="gramEnd"/>
                        <w:r>
                          <w:rPr>
                            <w:color w:val="166C64"/>
                            <w:spacing w:val="60"/>
                            <w:lang w:val="en-US"/>
                          </w:rPr>
                          <w:t xml:space="preserve"> </w:t>
                        </w:r>
                        <w:proofErr w:type="spellStart"/>
                        <w:r>
                          <w:rPr>
                            <w:color w:val="166C64"/>
                            <w:spacing w:val="60"/>
                            <w:lang w:val="en-US"/>
                          </w:rPr>
                          <w:t>Informativo</w:t>
                        </w:r>
                        <w:proofErr w:type="spellEnd"/>
                        <w:r>
                          <w:rPr>
                            <w:color w:val="166C64"/>
                            <w:spacing w:val="60"/>
                            <w:lang w:val="en-US"/>
                          </w:rPr>
                          <w:t xml:space="preserve"> </w:t>
                        </w:r>
                        <w:proofErr w:type="spellStart"/>
                        <w:r>
                          <w:rPr>
                            <w:color w:val="166C64"/>
                            <w:spacing w:val="60"/>
                            <w:lang w:val="en-US"/>
                          </w:rPr>
                          <w:t>Gerencial</w:t>
                        </w:r>
                        <w:proofErr w:type="spellEnd"/>
                      </w:p>
                    </w:sdtContent>
                  </w:sdt>
                </w:txbxContent>
              </v:textbox>
              <w10:wrap anchorx="margin" anchory="margin"/>
            </v:rect>
          </w:pict>
        </mc:Fallback>
      </mc:AlternateContent>
    </w:r>
    <w:r>
      <w:rPr>
        <w:noProof/>
        <w:lang w:val="es-EC" w:eastAsia="es-EC"/>
      </w:rPr>
      <mc:AlternateContent>
        <mc:Choice Requires="wpg">
          <w:drawing>
            <wp:anchor distT="0" distB="0" distL="114300" distR="114300" simplePos="0" relativeHeight="251666432" behindDoc="0" locked="0" layoutInCell="0" allowOverlap="1" wp14:anchorId="255CD3A1" wp14:editId="752F993B">
              <wp:simplePos x="0" y="0"/>
              <wp:positionH relativeFrom="rightMargin">
                <wp:align>center</wp:align>
              </wp:positionH>
              <wp:positionV relativeFrom="bottomMargin">
                <wp:align>center</wp:align>
              </wp:positionV>
              <wp:extent cx="457200" cy="301752"/>
              <wp:effectExtent l="1587" t="0" r="1588" b="1587"/>
              <wp:wrapNone/>
              <wp:docPr id="6" name="Group 1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5400000">
                        <a:off x="0" y="0"/>
                        <a:ext cx="457200" cy="301752"/>
                        <a:chOff x="10217" y="9410"/>
                        <a:chExt cx="1566" cy="590"/>
                      </a:xfrm>
                      <a:gradFill flip="none" rotWithShape="1">
                        <a:gsLst>
                          <a:gs pos="0">
                            <a:srgbClr val="166C64"/>
                          </a:gs>
                          <a:gs pos="50000">
                            <a:srgbClr val="3EB0B0"/>
                          </a:gs>
                          <a:gs pos="100000">
                            <a:srgbClr val="40868A"/>
                          </a:gs>
                        </a:gsLst>
                        <a:lin ang="10800000" scaled="1"/>
                        <a:tileRect/>
                      </a:gradFill>
                    </wpg:grpSpPr>
                    <wps:wsp>
                      <wps:cNvPr id="7" name="AutoShape 170"/>
                      <wps:cNvSpPr>
                        <a:spLocks noChangeArrowheads="1"/>
                      </wps:cNvSpPr>
                      <wps:spPr bwMode="auto">
                        <a:xfrm>
                          <a:off x="11101" y="9410"/>
                          <a:ext cx="682" cy="590"/>
                        </a:xfrm>
                        <a:prstGeom prst="chevron">
                          <a:avLst>
                            <a:gd name="adj" fmla="val 59811"/>
                          </a:avLst>
                        </a:prstGeom>
                        <a:grp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9" name="AutoShape 171"/>
                      <wps:cNvSpPr>
                        <a:spLocks noChangeArrowheads="1"/>
                      </wps:cNvSpPr>
                      <wps:spPr bwMode="auto">
                        <a:xfrm>
                          <a:off x="10659" y="9410"/>
                          <a:ext cx="682" cy="590"/>
                        </a:xfrm>
                        <a:prstGeom prst="chevron">
                          <a:avLst>
                            <a:gd name="adj" fmla="val 61666"/>
                          </a:avLst>
                        </a:prstGeom>
                        <a:grp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10" name="AutoShape 172"/>
                      <wps:cNvSpPr>
                        <a:spLocks noChangeArrowheads="1"/>
                      </wps:cNvSpPr>
                      <wps:spPr bwMode="auto">
                        <a:xfrm>
                          <a:off x="10217" y="9410"/>
                          <a:ext cx="682" cy="590"/>
                        </a:xfrm>
                        <a:prstGeom prst="chevron">
                          <a:avLst>
                            <a:gd name="adj" fmla="val 63521"/>
                          </a:avLst>
                        </a:prstGeom>
                        <a:grp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69" o:spid="_x0000_s1026" style="position:absolute;margin-left:0;margin-top:0;width:36pt;height:23.75pt;rotation:90;z-index:251666432;mso-position-horizontal:center;mso-position-horizontal-relative:right-margin-area;mso-position-vertical:center;mso-position-vertical-relative:bottom-margin-area" coordorigin="10217,9410" coordsize="1566,5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" o:allowincell="f">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AutoShape 170" o:spid="_x0000_s1027" type="#_x0000_t55" style="position:absolute;left:11101;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hibcUA&#10;AADaAAAADwAAAGRycy9kb3ducmV2LnhtbESPQWvCQBSE74X+h+UVvIjZVKGVmFVKqaWXIsYiHh/Z&#10;ZxLMvg27G43++m5B6HGYmW+YfDWYVpzJ+cayguckBUFcWt1wpeBnt57MQfiArLG1TAqu5GG1fHzI&#10;MdP2wls6F6ESEcI+QwV1CF0mpS9rMugT2xFH72idwRClq6R2eIlw08ppmr5Igw3HhRo7eq+pPBW9&#10;UdBf/aHvvz9vH5uNH+9mbj/dD0ap0dPwtgARaAj/4Xv7Syt4hb8r8Qb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eGJtxQAAANoAAAAPAAAAAAAAAAAAAAAAAJgCAABkcnMv&#10;ZG93bnJldi54bWxQSwUGAAAAAAQABAD1AAAAigMAAAAA&#10;" adj="10424" filled="f" stroked="f" strokecolor="white"/>
              <v:shape id="AutoShape 171" o:spid="_x0000_s1028" type="#_x0000_t55" style="position:absolute;left:10659;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xx8IA&#10;AADaAAAADwAAAGRycy9kb3ducmV2LnhtbESPwWrDMBBE74X8g9hAb43sHkrrRgkhkGCaS+v0AxZr&#10;Y5lYK9VSYvvvq0Agx2Fm3jDL9Wg7caU+tI4V5IsMBHHtdMuNgt/j7uUdRIjIGjvHpGCiAOvV7GmJ&#10;hXYD/9C1io1IEA4FKjAx+kLKUBuyGBbOEyfv5HqLMcm+kbrHIcFtJ1+z7E1abDktGPS0NVSfq4tV&#10;4L92+f4wVPVl+vbN+GfKfD+VSj3Px80niEhjfITv7VIr+IDblXQD5O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3HHwgAAANoAAAAPAAAAAAAAAAAAAAAAAJgCAABkcnMvZG93&#10;bnJldi54bWxQSwUGAAAAAAQABAD1AAAAhwMAAAAA&#10;" adj="10077" filled="f" stroked="f" strokecolor="white"/>
              <v:shape id="AutoShape 172" o:spid="_x0000_s1029" type="#_x0000_t55" style="position:absolute;left:10217;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0VqsYA&#10;AADbAAAADwAAAGRycy9kb3ducmV2LnhtbESPQWvCQBCF7wX/wzKFXqRujEXa1FWkUCgoRWMP7W3I&#10;TpPU7GzY3Wr6752D0NsM78173yxWg+vUiUJsPRuYTjJQxJW3LdcGPg6v94+gYkK22HkmA38UYbUc&#10;3SywsP7MezqVqVYSwrFAA01KfaF1rBpyGCe+Jxbt2weHSdZQaxvwLOGu03mWzbXDlqWhwZ5eGqqO&#10;5a8z8PC+/bKb2fgnZz0rNyHf4dNnbczd7bB+BpVoSP/m6/WbFXyhl19kAL2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x0VqsYAAADbAAAADwAAAAAAAAAAAAAAAACYAgAAZHJz&#10;L2Rvd25yZXYueG1sUEsFBgAAAAAEAAQA9QAAAIsDAAAAAA==&#10;" adj="9730" filled="f" stroked="f" strokecolor="white"/>
              <w10:wrap anchorx="margin" anchory="margin"/>
            </v:group>
          </w:pict>
        </mc:Fallback>
      </mc:AlternateContent>
    </w:r>
  </w:p>
  <w:p w:rsidR="0071046E" w:rsidRDefault="0071046E">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E47" w:rsidRDefault="00745E47" w:rsidP="00A022A6">
    <w:pPr>
      <w:pStyle w:val="Piedepgina"/>
    </w:pPr>
    <w:r>
      <w:rPr>
        <w:noProof/>
        <w:lang w:val="es-EC" w:eastAsia="es-EC"/>
      </w:rPr>
      <mc:AlternateContent>
        <mc:Choice Requires="wps">
          <w:drawing>
            <wp:anchor distT="0" distB="0" distL="114300" distR="114300" simplePos="0" relativeHeight="251662336" behindDoc="0" locked="0" layoutInCell="0" allowOverlap="1" wp14:anchorId="04370E22" wp14:editId="4F25D850">
              <wp:simplePos x="0" y="0"/>
              <wp:positionH relativeFrom="rightMargin">
                <wp:align>center</wp:align>
              </wp:positionH>
              <wp:positionV relativeFrom="margin">
                <wp:align>bottom</wp:align>
              </wp:positionV>
              <wp:extent cx="511175" cy="6172200"/>
              <wp:effectExtent l="0" t="0" r="0" b="0"/>
              <wp:wrapNone/>
              <wp:docPr id="255" name="Rectangle 1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1175" cy="617220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53640926-AAD7-44D8-BBD7-CCE9431645EC}">
                          <a14:shadowObscured xmlns:a14="http://schemas.microsoft.com/office/drawing/2010/main" val="1"/>
                        </a:ext>
                      </a:extLst>
                    </wps:spPr>
                    <wps:txbx>
                      <w:txbxContent>
                        <w:sdt>
                          <w:sdtPr>
                            <w:rPr>
                              <w:color w:val="166C64"/>
                              <w:spacing w:val="60"/>
                            </w:rPr>
                            <w:alias w:val="Date"/>
                            <w:id w:val="-292210197"/>
                            <w:dataBinding w:prefixMappings="xmlns:ns0='http://schemas.microsoft.com/office/2006/coverPageProps'" w:xpath="/ns0:CoverPageProperties[1]/ns0:PublishDate[1]" w:storeItemID="{55AF091B-3C7A-41E3-B477-F2FDAA23CFDA}"/>
                            <w:date>
                              <w:dateFormat w:val="MMMM d, yyyy"/>
                              <w:lid w:val="en-US"/>
                              <w:storeMappedDataAs w:val="dateTime"/>
                              <w:calendar w:val="gregorian"/>
                            </w:date>
                          </w:sdtPr>
                          <w:sdtEndPr/>
                          <w:sdtContent>
                            <w:p w:rsidR="00745E47" w:rsidRPr="00841585" w:rsidRDefault="00745E47" w:rsidP="00A022A6">
                              <w:pPr>
                                <w:rPr>
                                  <w:color w:val="166C64"/>
                                  <w:spacing w:val="60"/>
                                </w:rPr>
                              </w:pPr>
                              <w:r>
                                <w:rPr>
                                  <w:color w:val="166C64"/>
                                  <w:spacing w:val="60"/>
                                </w:rPr>
                                <w:t>TC Plus Informativo Gerencial</w:t>
                              </w:r>
                            </w:p>
                          </w:sdtContent>
                        </w:sdt>
                      </w:txbxContent>
                    </wps:txbx>
                    <wps:bodyPr rot="0" vert="vert270" wrap="square" lIns="91440" tIns="45720" rIns="91440" bIns="45720" anchor="ctr" anchorCtr="0" upright="1">
                      <a:spAutoFit/>
                    </wps:bodyPr>
                  </wps:wsp>
                </a:graphicData>
              </a:graphic>
              <wp14:sizeRelH relativeFrom="page">
                <wp14:pctWidth>0</wp14:pctWidth>
              </wp14:sizeRelH>
              <wp14:sizeRelV relativeFrom="margin">
                <wp14:pctHeight>75000</wp14:pctHeight>
              </wp14:sizeRelV>
            </wp:anchor>
          </w:drawing>
        </mc:Choice>
        <mc:Fallback>
          <w:pict>
            <v:rect id="_x0000_s1032" style="position:absolute;margin-left:0;margin-top:0;width:40.25pt;height:486pt;z-index:251662336;visibility:visible;mso-wrap-style:square;mso-width-percent:0;mso-height-percent:750;mso-wrap-distance-left:9pt;mso-wrap-distance-top:0;mso-wrap-distance-right:9pt;mso-wrap-distance-bottom:0;mso-position-horizontal:center;mso-position-horizontal-relative:right-margin-area;mso-position-vertical:bottom;mso-position-vertical-relative:margin;mso-width-percent:0;mso-height-percent:75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" o:allowincell="f" filled="f" stroked="f">
              <v:textbox style="layout-flow:vertical;mso-layout-flow-alt:bottom-to-top;mso-fit-shape-to-text:t">
                <w:txbxContent>
                  <w:sdt>
                    <w:sdtPr>
                      <w:rPr>
                        <w:color w:val="166C64"/>
                        <w:spacing w:val="60"/>
                      </w:rPr>
                      <w:alias w:val="Date"/>
                      <w:id w:val="-292210197"/>
                      <w:dataBinding w:prefixMappings="xmlns:ns0='http://schemas.microsoft.com/office/2006/coverPageProps'" w:xpath="/ns0:CoverPageProperties[1]/ns0:PublishDate[1]" w:storeItemID="{55AF091B-3C7A-41E3-B477-F2FDAA23CFDA}"/>
                      <w:date>
                        <w:dateFormat w:val="MMMM d, yyyy"/>
                        <w:lid w:val="en-US"/>
                        <w:storeMappedDataAs w:val="dateTime"/>
                        <w:calendar w:val="gregorian"/>
                      </w:date>
                    </w:sdtPr>
                    <w:sdtEndPr/>
                    <w:sdtContent>
                      <w:p w:rsidR="00745E47" w:rsidRPr="00841585" w:rsidRDefault="00745E47" w:rsidP="00A022A6">
                        <w:pPr>
                          <w:rPr>
                            <w:color w:val="166C64"/>
                            <w:spacing w:val="60"/>
                          </w:rPr>
                        </w:pPr>
                        <w:r>
                          <w:rPr>
                            <w:color w:val="166C64"/>
                            <w:spacing w:val="60"/>
                          </w:rPr>
                          <w:t>TC Plus Informativo Gerencial</w:t>
                        </w:r>
                      </w:p>
                    </w:sdtContent>
                  </w:sdt>
                </w:txbxContent>
              </v:textbox>
              <w10:wrap anchorx="margin" anchory="margin"/>
            </v:rect>
          </w:pict>
        </mc:Fallback>
      </mc:AlternateContent>
    </w:r>
    <w:r>
      <w:rPr>
        <w:noProof/>
        <w:lang w:val="es-EC" w:eastAsia="es-EC"/>
      </w:rPr>
      <mc:AlternateContent>
        <mc:Choice Requires="wpg">
          <w:drawing>
            <wp:anchor distT="0" distB="0" distL="114300" distR="114300" simplePos="0" relativeHeight="251661312" behindDoc="0" locked="0" layoutInCell="0" allowOverlap="1" wp14:anchorId="79E8441C" wp14:editId="5E89D836">
              <wp:simplePos x="0" y="0"/>
              <wp:positionH relativeFrom="rightMargin">
                <wp:align>center</wp:align>
              </wp:positionH>
              <wp:positionV relativeFrom="bottomMargin">
                <wp:align>center</wp:align>
              </wp:positionV>
              <wp:extent cx="457200" cy="301752"/>
              <wp:effectExtent l="1587" t="0" r="1588" b="1587"/>
              <wp:wrapNone/>
              <wp:docPr id="251" name="Group 1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5400000">
                        <a:off x="0" y="0"/>
                        <a:ext cx="457200" cy="301752"/>
                        <a:chOff x="10217" y="9410"/>
                        <a:chExt cx="1566" cy="590"/>
                      </a:xfrm>
                      <a:gradFill flip="none" rotWithShape="1">
                        <a:gsLst>
                          <a:gs pos="0">
                            <a:srgbClr val="166C64"/>
                          </a:gs>
                          <a:gs pos="50000">
                            <a:srgbClr val="3EB0B0"/>
                          </a:gs>
                          <a:gs pos="100000">
                            <a:srgbClr val="40868A"/>
                          </a:gs>
                        </a:gsLst>
                        <a:lin ang="10800000" scaled="1"/>
                        <a:tileRect/>
                      </a:gradFill>
                    </wpg:grpSpPr>
                    <wps:wsp>
                      <wps:cNvPr id="252" name="AutoShape 170"/>
                      <wps:cNvSpPr>
                        <a:spLocks noChangeArrowheads="1"/>
                      </wps:cNvSpPr>
                      <wps:spPr bwMode="auto">
                        <a:xfrm>
                          <a:off x="11101" y="9410"/>
                          <a:ext cx="682" cy="590"/>
                        </a:xfrm>
                        <a:prstGeom prst="chevron">
                          <a:avLst>
                            <a:gd name="adj" fmla="val 59811"/>
                          </a:avLst>
                        </a:prstGeom>
                        <a:grp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253" name="AutoShape 171"/>
                      <wps:cNvSpPr>
                        <a:spLocks noChangeArrowheads="1"/>
                      </wps:cNvSpPr>
                      <wps:spPr bwMode="auto">
                        <a:xfrm>
                          <a:off x="10659" y="9410"/>
                          <a:ext cx="682" cy="590"/>
                        </a:xfrm>
                        <a:prstGeom prst="chevron">
                          <a:avLst>
                            <a:gd name="adj" fmla="val 61666"/>
                          </a:avLst>
                        </a:prstGeom>
                        <a:grp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254" name="AutoShape 172"/>
                      <wps:cNvSpPr>
                        <a:spLocks noChangeArrowheads="1"/>
                      </wps:cNvSpPr>
                      <wps:spPr bwMode="auto">
                        <a:xfrm>
                          <a:off x="10217" y="9410"/>
                          <a:ext cx="682" cy="590"/>
                        </a:xfrm>
                        <a:prstGeom prst="chevron">
                          <a:avLst>
                            <a:gd name="adj" fmla="val 63521"/>
                          </a:avLst>
                        </a:prstGeom>
                        <a:grp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69" o:spid="_x0000_s1026" style="position:absolute;margin-left:0;margin-top:0;width:36pt;height:23.75pt;rotation:90;z-index:251661312;mso-position-horizontal:center;mso-position-horizontal-relative:right-margin-area;mso-position-vertical:center;mso-position-vertical-relative:bottom-margin-area" coordorigin="10217,9410" coordsize="1566,5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" o:allowincell="f">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AutoShape 170" o:spid="_x0000_s1027" type="#_x0000_t55" style="position:absolute;left:11101;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8tXpMYA&#10;AADcAAAADwAAAGRycy9kb3ducmV2LnhtbESPQWvCQBSE7wX/w/KEXkQ3TWmRNBsRacWLiFqkx0f2&#10;NQnNvg27G4399W5B6HGYmW+YfDGYVpzJ+caygqdZAoK4tLrhSsHn8WM6B+EDssbWMim4kodFMXrI&#10;MdP2wns6H0IlIoR9hgrqELpMSl/WZNDPbEccvW/rDIYoXSW1w0uEm1amSfIqDTYcF2rsaFVT+XPo&#10;jYL+6r/6frv+fd/t/OT47E7paTBKPY6H5RuIQEP4D9/bG60gfUnh70w8ArK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8tXpMYAAADcAAAADwAAAAAAAAAAAAAAAACYAgAAZHJz&#10;L2Rvd25yZXYueG1sUEsFBgAAAAAEAAQA9QAAAIsDAAAAAA==&#10;" adj="10424" filled="f" stroked="f" strokecolor="white"/>
              <v:shape id="AutoShape 171" o:spid="_x0000_s1028" type="#_x0000_t55" style="position:absolute;left:10659;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u/SMQA&#10;AADcAAAADwAAAGRycy9kb3ducmV2LnhtbESPwWrDMBBE74X+g9hCb43slIbiRAmhkGDaS+L0AxZr&#10;Y5lYK9VSYvvvq0Ihx2Fm3jCrzWg7caM+tI4V5LMMBHHtdMuNgu/T7uUdRIjIGjvHpGCiAJv148MK&#10;C+0GPtKtio1IEA4FKjAx+kLKUBuyGGbOEyfv7HqLMcm+kbrHIcFtJ+dZtpAWW04LBj19GKov1dUq&#10;8J+7fP81VPV1Ovhm/DFlvp9KpZ6fxu0SRKQx3sP/7VIrmL+9wt+Zd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Erv0jEAAAA3AAAAA8AAAAAAAAAAAAAAAAAmAIAAGRycy9k&#10;b3ducmV2LnhtbFBLBQYAAAAABAAEAPUAAACJAwAAAAA=&#10;" adj="10077" filled="f" stroked="f" strokecolor="white"/>
              <v:shape id="AutoShape 172" o:spid="_x0000_s1029" type="#_x0000_t55" style="position:absolute;left:10217;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1mcMYA&#10;AADcAAAADwAAAGRycy9kb3ducmV2LnhtbESPQWvCQBSE74X+h+UJvRTdGK1odJVSKAgWqdGD3h7Z&#10;Z5KafRt2V03/fbdQ6HGYmW+YxaozjbiR87VlBcNBAoK4sLrmUsFh/96fgvABWWNjmRR8k4fV8vFh&#10;gZm2d97RLQ+liBD2GSqoQmgzKX1RkUE/sC1x9M7WGQxRulJqh/cIN41Mk2QiDdYcFyps6a2i4pJf&#10;jYLx9uOkN6Pnr5TlKN+49BNnx1Kpp173OgcRqAv/4b/2WitIX8bweyYeAbn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D1mcMYAAADcAAAADwAAAAAAAAAAAAAAAACYAgAAZHJz&#10;L2Rvd25yZXYueG1sUEsFBgAAAAAEAAQA9QAAAIsDAAAAAA==&#10;" adj="9730" filled="f" stroked="f" strokecolor="white"/>
              <w10:wrap anchorx="margin" anchory="margin"/>
            </v:group>
          </w:pict>
        </mc:Fallback>
      </mc:AlternateContent>
    </w:r>
  </w:p>
  <w:p w:rsidR="00745E47" w:rsidRDefault="00745E47">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7563" w:rsidRDefault="00167563" w:rsidP="00FA7C89">
      <w:pPr>
        <w:spacing w:after="0" w:line="240" w:lineRule="auto"/>
      </w:pPr>
      <w:r>
        <w:separator/>
      </w:r>
    </w:p>
  </w:footnote>
  <w:footnote w:type="continuationSeparator" w:id="0">
    <w:p w:rsidR="00167563" w:rsidRDefault="00167563" w:rsidP="00FA7C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color w:val="166C64"/>
      </w:rPr>
      <w:id w:val="-1173093754"/>
      <w:docPartObj>
        <w:docPartGallery w:val="Page Numbers (Top of Page)"/>
        <w:docPartUnique/>
      </w:docPartObj>
    </w:sdtPr>
    <w:sdtEndPr>
      <w:rPr>
        <w:noProof/>
      </w:rPr>
    </w:sdtEndPr>
    <w:sdtContent>
      <w:p w:rsidR="0071046E" w:rsidRPr="004C7904" w:rsidRDefault="0071046E" w:rsidP="00A022A6">
        <w:pPr>
          <w:pStyle w:val="Encabezado"/>
          <w:rPr>
            <w:color w:val="166C64"/>
          </w:rPr>
        </w:pPr>
        <w:r w:rsidRPr="00201594">
          <w:rPr>
            <w:rFonts w:ascii="Tahoma" w:hAnsi="Tahoma" w:cs="Tahoma"/>
            <w:b/>
            <w:bCs/>
            <w:noProof/>
            <w:color w:val="000000"/>
            <w:sz w:val="20"/>
            <w:szCs w:val="16"/>
            <w:shd w:val="clear" w:color="auto" w:fill="FFFFFF"/>
            <w:lang w:val="es-EC" w:eastAsia="es-EC"/>
          </w:rPr>
          <mc:AlternateContent>
            <mc:Choice Requires="wps">
              <w:drawing>
                <wp:anchor distT="0" distB="0" distL="114300" distR="114300" simplePos="0" relativeHeight="251668480" behindDoc="0" locked="0" layoutInCell="1" allowOverlap="1" wp14:anchorId="5BA13D9B" wp14:editId="53C53F78">
                  <wp:simplePos x="0" y="0"/>
                  <wp:positionH relativeFrom="column">
                    <wp:posOffset>8012820</wp:posOffset>
                  </wp:positionH>
                  <wp:positionV relativeFrom="paragraph">
                    <wp:posOffset>-226012</wp:posOffset>
                  </wp:positionV>
                  <wp:extent cx="1920240" cy="497205"/>
                  <wp:effectExtent l="0" t="0" r="0" b="0"/>
                  <wp:wrapNone/>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0240" cy="497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046E" w:rsidRDefault="0071046E" w:rsidP="004577A2">
                              <w:pPr>
                                <w:spacing w:after="0" w:line="240" w:lineRule="auto"/>
                                <w:jc w:val="right"/>
                                <w:rPr>
                                  <w:rFonts w:ascii="Tahoma" w:hAnsi="Tahoma" w:cs="Tahoma"/>
                                  <w:b/>
                                  <w:color w:val="009999"/>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Pr>
                                  <w:rFonts w:ascii="Tahoma" w:hAnsi="Tahoma" w:cs="Tahoma"/>
                                  <w:b/>
                                  <w:color w:val="009999"/>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Enero 2017</w:t>
                              </w:r>
                            </w:p>
                            <w:p w:rsidR="0071046E" w:rsidRPr="004577A2" w:rsidRDefault="0071046E" w:rsidP="004577A2">
                              <w:pPr>
                                <w:spacing w:after="0" w:line="240" w:lineRule="auto"/>
                                <w:jc w:val="right"/>
                                <w:rPr>
                                  <w:rFonts w:ascii="Tahoma" w:hAnsi="Tahoma" w:cs="Tahoma"/>
                                  <w:b/>
                                  <w:color w:val="009999"/>
                                  <w:sz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4577A2">
                                <w:rPr>
                                  <w:rFonts w:ascii="Tahoma" w:hAnsi="Tahoma" w:cs="Tahoma"/>
                                  <w:b/>
                                  <w:color w:val="009999"/>
                                  <w:sz w:val="36"/>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No. </w:t>
                              </w:r>
                              <w:r>
                                <w:rPr>
                                  <w:rFonts w:ascii="Tahoma" w:hAnsi="Tahoma" w:cs="Tahoma"/>
                                  <w:b/>
                                  <w:color w:val="009999"/>
                                  <w:sz w:val="36"/>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3</w:t>
                              </w:r>
                              <w:r w:rsidRPr="004577A2">
                                <w:rPr>
                                  <w:rFonts w:ascii="Tahoma" w:hAnsi="Tahoma" w:cs="Tahoma"/>
                                  <w:b/>
                                  <w:color w:val="009999"/>
                                  <w:sz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9" type="#_x0000_t202" style="position:absolute;margin-left:630.95pt;margin-top:-17.8pt;width:151.2pt;height:39.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" filled="f" stroked="f">
                  <v:textbox>
                    <w:txbxContent>
                      <w:p w:rsidR="0071046E" w:rsidRDefault="0071046E" w:rsidP="004577A2">
                        <w:pPr>
                          <w:spacing w:after="0" w:line="240" w:lineRule="auto"/>
                          <w:jc w:val="right"/>
                          <w:rPr>
                            <w:rFonts w:ascii="Tahoma" w:hAnsi="Tahoma" w:cs="Tahoma"/>
                            <w:b/>
                            <w:color w:val="009999"/>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Pr>
                            <w:rFonts w:ascii="Tahoma" w:hAnsi="Tahoma" w:cs="Tahoma"/>
                            <w:b/>
                            <w:color w:val="009999"/>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Enero 2017</w:t>
                        </w:r>
                      </w:p>
                      <w:p w:rsidR="0071046E" w:rsidRPr="004577A2" w:rsidRDefault="0071046E" w:rsidP="004577A2">
                        <w:pPr>
                          <w:spacing w:after="0" w:line="240" w:lineRule="auto"/>
                          <w:jc w:val="right"/>
                          <w:rPr>
                            <w:rFonts w:ascii="Tahoma" w:hAnsi="Tahoma" w:cs="Tahoma"/>
                            <w:b/>
                            <w:color w:val="009999"/>
                            <w:sz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4577A2">
                          <w:rPr>
                            <w:rFonts w:ascii="Tahoma" w:hAnsi="Tahoma" w:cs="Tahoma"/>
                            <w:b/>
                            <w:color w:val="009999"/>
                            <w:sz w:val="36"/>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No. </w:t>
                        </w:r>
                        <w:r>
                          <w:rPr>
                            <w:rFonts w:ascii="Tahoma" w:hAnsi="Tahoma" w:cs="Tahoma"/>
                            <w:b/>
                            <w:color w:val="009999"/>
                            <w:sz w:val="36"/>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3</w:t>
                        </w:r>
                        <w:r w:rsidRPr="004577A2">
                          <w:rPr>
                            <w:rFonts w:ascii="Tahoma" w:hAnsi="Tahoma" w:cs="Tahoma"/>
                            <w:b/>
                            <w:color w:val="009999"/>
                            <w:sz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 </w:t>
                        </w:r>
                      </w:p>
                    </w:txbxContent>
                  </v:textbox>
                </v:shape>
              </w:pict>
            </mc:Fallback>
          </mc:AlternateContent>
        </w:r>
        <w:r w:rsidRPr="004C7904">
          <w:rPr>
            <w:color w:val="166C64"/>
            <w:sz w:val="28"/>
          </w:rPr>
          <w:fldChar w:fldCharType="begin"/>
        </w:r>
        <w:r w:rsidRPr="004C7904">
          <w:rPr>
            <w:color w:val="166C64"/>
            <w:sz w:val="28"/>
          </w:rPr>
          <w:instrText xml:space="preserve"> PAGE   \* MERGEFORMAT </w:instrText>
        </w:r>
        <w:r w:rsidRPr="004C7904">
          <w:rPr>
            <w:color w:val="166C64"/>
            <w:sz w:val="28"/>
          </w:rPr>
          <w:fldChar w:fldCharType="separate"/>
        </w:r>
        <w:r w:rsidR="005E40EC">
          <w:rPr>
            <w:noProof/>
            <w:color w:val="166C64"/>
            <w:sz w:val="28"/>
          </w:rPr>
          <w:t>1</w:t>
        </w:r>
        <w:r w:rsidRPr="004C7904">
          <w:rPr>
            <w:noProof/>
            <w:color w:val="166C64"/>
            <w:sz w:val="28"/>
          </w:rPr>
          <w:fldChar w:fldCharType="end"/>
        </w:r>
        <w:r w:rsidRPr="004C7904">
          <w:rPr>
            <w:noProof/>
            <w:color w:val="166C64"/>
            <w:sz w:val="28"/>
          </w:rPr>
          <w:t xml:space="preserve">   </w:t>
        </w:r>
      </w:p>
    </w:sdtContent>
  </w:sdt>
  <w:p w:rsidR="0071046E" w:rsidRDefault="0071046E">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color w:val="166C64"/>
      </w:rPr>
      <w:id w:val="1071615908"/>
      <w:docPartObj>
        <w:docPartGallery w:val="Page Numbers (Top of Page)"/>
        <w:docPartUnique/>
      </w:docPartObj>
    </w:sdtPr>
    <w:sdtEndPr>
      <w:rPr>
        <w:noProof/>
      </w:rPr>
    </w:sdtEndPr>
    <w:sdtContent>
      <w:p w:rsidR="00745E47" w:rsidRPr="004C7904" w:rsidRDefault="00745E47" w:rsidP="00A022A6">
        <w:pPr>
          <w:pStyle w:val="Encabezado"/>
          <w:rPr>
            <w:color w:val="166C64"/>
          </w:rPr>
        </w:pPr>
        <w:r w:rsidRPr="00201594">
          <w:rPr>
            <w:rFonts w:ascii="Tahoma" w:hAnsi="Tahoma" w:cs="Tahoma"/>
            <w:b/>
            <w:bCs/>
            <w:noProof/>
            <w:color w:val="000000"/>
            <w:sz w:val="20"/>
            <w:szCs w:val="16"/>
            <w:shd w:val="clear" w:color="auto" w:fill="FFFFFF"/>
            <w:lang w:val="es-EC" w:eastAsia="es-EC"/>
          </w:rPr>
          <mc:AlternateContent>
            <mc:Choice Requires="wps">
              <w:drawing>
                <wp:anchor distT="0" distB="0" distL="114300" distR="114300" simplePos="0" relativeHeight="251664384" behindDoc="0" locked="0" layoutInCell="1" allowOverlap="1" wp14:anchorId="0E347CA8" wp14:editId="0E9EFC05">
                  <wp:simplePos x="0" y="0"/>
                  <wp:positionH relativeFrom="column">
                    <wp:posOffset>7495384</wp:posOffset>
                  </wp:positionH>
                  <wp:positionV relativeFrom="paragraph">
                    <wp:posOffset>-234639</wp:posOffset>
                  </wp:positionV>
                  <wp:extent cx="1920240" cy="497205"/>
                  <wp:effectExtent l="0" t="0" r="0" b="0"/>
                  <wp:wrapNone/>
                  <wp:docPr id="1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0240" cy="497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45E47" w:rsidRDefault="00837A49" w:rsidP="004577A2">
                              <w:pPr>
                                <w:spacing w:after="0" w:line="240" w:lineRule="auto"/>
                                <w:jc w:val="right"/>
                                <w:rPr>
                                  <w:rFonts w:ascii="Tahoma" w:hAnsi="Tahoma" w:cs="Tahoma"/>
                                  <w:b/>
                                  <w:color w:val="009999"/>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Pr>
                                  <w:rFonts w:ascii="Tahoma" w:hAnsi="Tahoma" w:cs="Tahoma"/>
                                  <w:b/>
                                  <w:color w:val="009999"/>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Enero 2017</w:t>
                              </w:r>
                            </w:p>
                            <w:p w:rsidR="00745E47" w:rsidRPr="004577A2" w:rsidRDefault="00745E47" w:rsidP="004577A2">
                              <w:pPr>
                                <w:spacing w:after="0" w:line="240" w:lineRule="auto"/>
                                <w:jc w:val="right"/>
                                <w:rPr>
                                  <w:rFonts w:ascii="Tahoma" w:hAnsi="Tahoma" w:cs="Tahoma"/>
                                  <w:b/>
                                  <w:color w:val="009999"/>
                                  <w:sz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4577A2">
                                <w:rPr>
                                  <w:rFonts w:ascii="Tahoma" w:hAnsi="Tahoma" w:cs="Tahoma"/>
                                  <w:b/>
                                  <w:color w:val="009999"/>
                                  <w:sz w:val="36"/>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No. </w:t>
                              </w:r>
                              <w:r w:rsidR="0071046E">
                                <w:rPr>
                                  <w:rFonts w:ascii="Tahoma" w:hAnsi="Tahoma" w:cs="Tahoma"/>
                                  <w:b/>
                                  <w:color w:val="009999"/>
                                  <w:sz w:val="36"/>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3</w:t>
                              </w:r>
                              <w:r w:rsidRPr="004577A2">
                                <w:rPr>
                                  <w:rFonts w:ascii="Tahoma" w:hAnsi="Tahoma" w:cs="Tahoma"/>
                                  <w:b/>
                                  <w:color w:val="009999"/>
                                  <w:sz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31" type="#_x0000_t202" style="position:absolute;margin-left:590.2pt;margin-top:-18.5pt;width:151.2pt;height:39.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" filled="f" stroked="f">
                  <v:textbox>
                    <w:txbxContent>
                      <w:p w:rsidR="00745E47" w:rsidRDefault="00837A49" w:rsidP="004577A2">
                        <w:pPr>
                          <w:spacing w:after="0" w:line="240" w:lineRule="auto"/>
                          <w:jc w:val="right"/>
                          <w:rPr>
                            <w:rFonts w:ascii="Tahoma" w:hAnsi="Tahoma" w:cs="Tahoma"/>
                            <w:b/>
                            <w:color w:val="009999"/>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Pr>
                            <w:rFonts w:ascii="Tahoma" w:hAnsi="Tahoma" w:cs="Tahoma"/>
                            <w:b/>
                            <w:color w:val="009999"/>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Enero 2017</w:t>
                        </w:r>
                      </w:p>
                      <w:p w:rsidR="00745E47" w:rsidRPr="004577A2" w:rsidRDefault="00745E47" w:rsidP="004577A2">
                        <w:pPr>
                          <w:spacing w:after="0" w:line="240" w:lineRule="auto"/>
                          <w:jc w:val="right"/>
                          <w:rPr>
                            <w:rFonts w:ascii="Tahoma" w:hAnsi="Tahoma" w:cs="Tahoma"/>
                            <w:b/>
                            <w:color w:val="009999"/>
                            <w:sz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4577A2">
                          <w:rPr>
                            <w:rFonts w:ascii="Tahoma" w:hAnsi="Tahoma" w:cs="Tahoma"/>
                            <w:b/>
                            <w:color w:val="009999"/>
                            <w:sz w:val="36"/>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No. </w:t>
                        </w:r>
                        <w:r w:rsidR="0071046E">
                          <w:rPr>
                            <w:rFonts w:ascii="Tahoma" w:hAnsi="Tahoma" w:cs="Tahoma"/>
                            <w:b/>
                            <w:color w:val="009999"/>
                            <w:sz w:val="36"/>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3</w:t>
                        </w:r>
                        <w:r w:rsidRPr="004577A2">
                          <w:rPr>
                            <w:rFonts w:ascii="Tahoma" w:hAnsi="Tahoma" w:cs="Tahoma"/>
                            <w:b/>
                            <w:color w:val="009999"/>
                            <w:sz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 </w:t>
                        </w:r>
                      </w:p>
                    </w:txbxContent>
                  </v:textbox>
                </v:shape>
              </w:pict>
            </mc:Fallback>
          </mc:AlternateContent>
        </w:r>
        <w:r w:rsidRPr="004C7904">
          <w:rPr>
            <w:color w:val="166C64"/>
            <w:sz w:val="28"/>
          </w:rPr>
          <w:fldChar w:fldCharType="begin"/>
        </w:r>
        <w:r w:rsidRPr="004C7904">
          <w:rPr>
            <w:color w:val="166C64"/>
            <w:sz w:val="28"/>
          </w:rPr>
          <w:instrText xml:space="preserve"> PAGE   \* MERGEFORMAT </w:instrText>
        </w:r>
        <w:r w:rsidRPr="004C7904">
          <w:rPr>
            <w:color w:val="166C64"/>
            <w:sz w:val="28"/>
          </w:rPr>
          <w:fldChar w:fldCharType="separate"/>
        </w:r>
        <w:r w:rsidR="005E40EC">
          <w:rPr>
            <w:noProof/>
            <w:color w:val="166C64"/>
            <w:sz w:val="28"/>
          </w:rPr>
          <w:t>3</w:t>
        </w:r>
        <w:r w:rsidRPr="004C7904">
          <w:rPr>
            <w:noProof/>
            <w:color w:val="166C64"/>
            <w:sz w:val="28"/>
          </w:rPr>
          <w:fldChar w:fldCharType="end"/>
        </w:r>
        <w:r w:rsidRPr="004C7904">
          <w:rPr>
            <w:noProof/>
            <w:color w:val="166C64"/>
            <w:sz w:val="28"/>
          </w:rPr>
          <w:t xml:space="preserve">   </w:t>
        </w:r>
      </w:p>
    </w:sdtContent>
  </w:sdt>
  <w:p w:rsidR="00745E47" w:rsidRDefault="00745E47">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pt;height:9pt" o:bullet="t">
        <v:imagedata r:id="rId1" o:title="BD15059_"/>
      </v:shape>
    </w:pict>
  </w:numPicBullet>
  <w:abstractNum w:abstractNumId="0">
    <w:nsid w:val="053C6DF5"/>
    <w:multiLevelType w:val="hybridMultilevel"/>
    <w:tmpl w:val="03C26ADA"/>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1">
    <w:nsid w:val="06132866"/>
    <w:multiLevelType w:val="multilevel"/>
    <w:tmpl w:val="0E6C8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7697F75"/>
    <w:multiLevelType w:val="hybridMultilevel"/>
    <w:tmpl w:val="F5D44EAE"/>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099D7016"/>
    <w:multiLevelType w:val="hybridMultilevel"/>
    <w:tmpl w:val="75360D98"/>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09D8635E"/>
    <w:multiLevelType w:val="hybridMultilevel"/>
    <w:tmpl w:val="33D6223E"/>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5">
    <w:nsid w:val="0A9B0FCC"/>
    <w:multiLevelType w:val="hybridMultilevel"/>
    <w:tmpl w:val="5F20A8A4"/>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0D570392"/>
    <w:multiLevelType w:val="hybridMultilevel"/>
    <w:tmpl w:val="2DC8B26E"/>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13722DC9"/>
    <w:multiLevelType w:val="hybridMultilevel"/>
    <w:tmpl w:val="817875F6"/>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1E491BA2"/>
    <w:multiLevelType w:val="hybridMultilevel"/>
    <w:tmpl w:val="B0206B32"/>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22DE4555"/>
    <w:multiLevelType w:val="hybridMultilevel"/>
    <w:tmpl w:val="0F50F04A"/>
    <w:lvl w:ilvl="0" w:tplc="D6D2CE22">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2AC17C1A"/>
    <w:multiLevelType w:val="hybridMultilevel"/>
    <w:tmpl w:val="9926D348"/>
    <w:lvl w:ilvl="0" w:tplc="D6D2CE22">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33050AD8"/>
    <w:multiLevelType w:val="hybridMultilevel"/>
    <w:tmpl w:val="4D7E3A72"/>
    <w:lvl w:ilvl="0" w:tplc="D6D2CE22">
      <w:start w:val="1"/>
      <w:numFmt w:val="bullet"/>
      <w:lvlText w:val=""/>
      <w:lvlJc w:val="left"/>
      <w:pPr>
        <w:ind w:left="360" w:hanging="360"/>
      </w:pPr>
      <w:rPr>
        <w:rFonts w:ascii="Symbol" w:hAnsi="Symbol" w:hint="default"/>
        <w:color w:val="auto"/>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2">
    <w:nsid w:val="36F92DFE"/>
    <w:multiLevelType w:val="multilevel"/>
    <w:tmpl w:val="2C0640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A8A7F78"/>
    <w:multiLevelType w:val="multilevel"/>
    <w:tmpl w:val="EBE65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F2B0FAF"/>
    <w:multiLevelType w:val="hybridMultilevel"/>
    <w:tmpl w:val="2B585454"/>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15">
    <w:nsid w:val="40F54847"/>
    <w:multiLevelType w:val="hybridMultilevel"/>
    <w:tmpl w:val="298AE66E"/>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440A79AB"/>
    <w:multiLevelType w:val="hybridMultilevel"/>
    <w:tmpl w:val="B25036A6"/>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4E5E2AFC"/>
    <w:multiLevelType w:val="hybridMultilevel"/>
    <w:tmpl w:val="7DA46EE6"/>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4FCB58A4"/>
    <w:multiLevelType w:val="hybridMultilevel"/>
    <w:tmpl w:val="B6D45E76"/>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9">
    <w:nsid w:val="5DD86E20"/>
    <w:multiLevelType w:val="multilevel"/>
    <w:tmpl w:val="28A49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BA97BED"/>
    <w:multiLevelType w:val="hybridMultilevel"/>
    <w:tmpl w:val="1A2A396E"/>
    <w:lvl w:ilvl="0" w:tplc="D6D2CE22">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nsid w:val="6BE322ED"/>
    <w:multiLevelType w:val="hybridMultilevel"/>
    <w:tmpl w:val="3F3AF7D0"/>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nsid w:val="6E197576"/>
    <w:multiLevelType w:val="hybridMultilevel"/>
    <w:tmpl w:val="F7647C9E"/>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3">
    <w:nsid w:val="70AD6D11"/>
    <w:multiLevelType w:val="hybridMultilevel"/>
    <w:tmpl w:val="E47E7910"/>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4">
    <w:nsid w:val="762D6CF0"/>
    <w:multiLevelType w:val="hybridMultilevel"/>
    <w:tmpl w:val="02D055C6"/>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nsid w:val="7C3C6D02"/>
    <w:multiLevelType w:val="hybridMultilevel"/>
    <w:tmpl w:val="66425138"/>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1"/>
  </w:num>
  <w:num w:numId="2">
    <w:abstractNumId w:val="24"/>
  </w:num>
  <w:num w:numId="3">
    <w:abstractNumId w:val="17"/>
  </w:num>
  <w:num w:numId="4">
    <w:abstractNumId w:val="7"/>
  </w:num>
  <w:num w:numId="5">
    <w:abstractNumId w:val="9"/>
  </w:num>
  <w:num w:numId="6">
    <w:abstractNumId w:val="20"/>
  </w:num>
  <w:num w:numId="7">
    <w:abstractNumId w:val="16"/>
  </w:num>
  <w:num w:numId="8">
    <w:abstractNumId w:val="10"/>
  </w:num>
  <w:num w:numId="9">
    <w:abstractNumId w:val="25"/>
  </w:num>
  <w:num w:numId="10">
    <w:abstractNumId w:val="15"/>
  </w:num>
  <w:num w:numId="11">
    <w:abstractNumId w:val="5"/>
  </w:num>
  <w:num w:numId="12">
    <w:abstractNumId w:val="21"/>
  </w:num>
  <w:num w:numId="13">
    <w:abstractNumId w:val="8"/>
  </w:num>
  <w:num w:numId="14">
    <w:abstractNumId w:val="2"/>
  </w:num>
  <w:num w:numId="15">
    <w:abstractNumId w:val="6"/>
  </w:num>
  <w:num w:numId="16">
    <w:abstractNumId w:val="19"/>
  </w:num>
  <w:num w:numId="17">
    <w:abstractNumId w:val="1"/>
  </w:num>
  <w:num w:numId="18">
    <w:abstractNumId w:val="3"/>
  </w:num>
  <w:num w:numId="19">
    <w:abstractNumId w:val="13"/>
  </w:num>
  <w:num w:numId="20">
    <w:abstractNumId w:val="12"/>
  </w:num>
  <w:num w:numId="21">
    <w:abstractNumId w:val="14"/>
  </w:num>
  <w:num w:numId="22">
    <w:abstractNumId w:val="0"/>
  </w:num>
  <w:num w:numId="23">
    <w:abstractNumId w:val="4"/>
  </w:num>
  <w:num w:numId="24">
    <w:abstractNumId w:val="22"/>
  </w:num>
  <w:num w:numId="25">
    <w:abstractNumId w:val="23"/>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CFE"/>
    <w:rsid w:val="00007561"/>
    <w:rsid w:val="00016CC2"/>
    <w:rsid w:val="00047711"/>
    <w:rsid w:val="00057238"/>
    <w:rsid w:val="000A016C"/>
    <w:rsid w:val="000A6E5B"/>
    <w:rsid w:val="000B6A27"/>
    <w:rsid w:val="00120A3B"/>
    <w:rsid w:val="00120A63"/>
    <w:rsid w:val="00127E30"/>
    <w:rsid w:val="00153EF0"/>
    <w:rsid w:val="001608C7"/>
    <w:rsid w:val="001608E0"/>
    <w:rsid w:val="00167563"/>
    <w:rsid w:val="00167C86"/>
    <w:rsid w:val="0018394A"/>
    <w:rsid w:val="00191F71"/>
    <w:rsid w:val="001D5DA4"/>
    <w:rsid w:val="001E2646"/>
    <w:rsid w:val="001E43B5"/>
    <w:rsid w:val="001F46FF"/>
    <w:rsid w:val="001F74D3"/>
    <w:rsid w:val="00200B82"/>
    <w:rsid w:val="00200E53"/>
    <w:rsid w:val="00201594"/>
    <w:rsid w:val="00221DF9"/>
    <w:rsid w:val="00225CC5"/>
    <w:rsid w:val="00245227"/>
    <w:rsid w:val="00257BB4"/>
    <w:rsid w:val="00261819"/>
    <w:rsid w:val="00275878"/>
    <w:rsid w:val="0028394A"/>
    <w:rsid w:val="00287C0E"/>
    <w:rsid w:val="002A643D"/>
    <w:rsid w:val="002A7F64"/>
    <w:rsid w:val="002C4431"/>
    <w:rsid w:val="002D61D9"/>
    <w:rsid w:val="002D7D05"/>
    <w:rsid w:val="002E3C88"/>
    <w:rsid w:val="002E7267"/>
    <w:rsid w:val="00303974"/>
    <w:rsid w:val="0031033D"/>
    <w:rsid w:val="003307D4"/>
    <w:rsid w:val="00333905"/>
    <w:rsid w:val="0033538F"/>
    <w:rsid w:val="0035445D"/>
    <w:rsid w:val="0035734B"/>
    <w:rsid w:val="00361F3F"/>
    <w:rsid w:val="003629FC"/>
    <w:rsid w:val="00374AA7"/>
    <w:rsid w:val="003962A0"/>
    <w:rsid w:val="00396A35"/>
    <w:rsid w:val="003A351C"/>
    <w:rsid w:val="003D07E0"/>
    <w:rsid w:val="003D737D"/>
    <w:rsid w:val="003F4C44"/>
    <w:rsid w:val="004038C7"/>
    <w:rsid w:val="00431533"/>
    <w:rsid w:val="004577A2"/>
    <w:rsid w:val="00466AFF"/>
    <w:rsid w:val="0047606E"/>
    <w:rsid w:val="004A192C"/>
    <w:rsid w:val="004A5007"/>
    <w:rsid w:val="004B04D9"/>
    <w:rsid w:val="004B386D"/>
    <w:rsid w:val="004C4C63"/>
    <w:rsid w:val="004C7904"/>
    <w:rsid w:val="004D59A4"/>
    <w:rsid w:val="00514FB1"/>
    <w:rsid w:val="00515231"/>
    <w:rsid w:val="00522C35"/>
    <w:rsid w:val="00531037"/>
    <w:rsid w:val="005315EB"/>
    <w:rsid w:val="00557819"/>
    <w:rsid w:val="00573C51"/>
    <w:rsid w:val="00575233"/>
    <w:rsid w:val="005850DF"/>
    <w:rsid w:val="005A398B"/>
    <w:rsid w:val="005B5D4F"/>
    <w:rsid w:val="005D46C6"/>
    <w:rsid w:val="005E40EC"/>
    <w:rsid w:val="005E5904"/>
    <w:rsid w:val="00617C5C"/>
    <w:rsid w:val="00634277"/>
    <w:rsid w:val="006447B2"/>
    <w:rsid w:val="0066247A"/>
    <w:rsid w:val="0067367F"/>
    <w:rsid w:val="00693295"/>
    <w:rsid w:val="006A2881"/>
    <w:rsid w:val="006B4CE5"/>
    <w:rsid w:val="006C4BEB"/>
    <w:rsid w:val="006C6F05"/>
    <w:rsid w:val="006D6667"/>
    <w:rsid w:val="006D7EC6"/>
    <w:rsid w:val="006F15AD"/>
    <w:rsid w:val="006F2282"/>
    <w:rsid w:val="00701FFB"/>
    <w:rsid w:val="0071046E"/>
    <w:rsid w:val="00710602"/>
    <w:rsid w:val="00713805"/>
    <w:rsid w:val="007157F6"/>
    <w:rsid w:val="007178D8"/>
    <w:rsid w:val="00726252"/>
    <w:rsid w:val="00734539"/>
    <w:rsid w:val="007416EE"/>
    <w:rsid w:val="007441D8"/>
    <w:rsid w:val="00745E47"/>
    <w:rsid w:val="00754D12"/>
    <w:rsid w:val="0078334E"/>
    <w:rsid w:val="007912B7"/>
    <w:rsid w:val="007A674C"/>
    <w:rsid w:val="007D22FB"/>
    <w:rsid w:val="007D58A7"/>
    <w:rsid w:val="007D6C27"/>
    <w:rsid w:val="007E1875"/>
    <w:rsid w:val="007E3EA3"/>
    <w:rsid w:val="007E5616"/>
    <w:rsid w:val="007F6A17"/>
    <w:rsid w:val="00807073"/>
    <w:rsid w:val="00823464"/>
    <w:rsid w:val="008273EC"/>
    <w:rsid w:val="008308BE"/>
    <w:rsid w:val="00837949"/>
    <w:rsid w:val="00837A49"/>
    <w:rsid w:val="00841585"/>
    <w:rsid w:val="0085644C"/>
    <w:rsid w:val="008A4AAF"/>
    <w:rsid w:val="008A6A94"/>
    <w:rsid w:val="008B73CB"/>
    <w:rsid w:val="008E0723"/>
    <w:rsid w:val="008E16D7"/>
    <w:rsid w:val="008F1C8C"/>
    <w:rsid w:val="00924293"/>
    <w:rsid w:val="00924AC5"/>
    <w:rsid w:val="00931308"/>
    <w:rsid w:val="00931822"/>
    <w:rsid w:val="00934193"/>
    <w:rsid w:val="00936667"/>
    <w:rsid w:val="009377E2"/>
    <w:rsid w:val="00945A0C"/>
    <w:rsid w:val="00946F02"/>
    <w:rsid w:val="00951B6E"/>
    <w:rsid w:val="00962424"/>
    <w:rsid w:val="00964863"/>
    <w:rsid w:val="0097165A"/>
    <w:rsid w:val="0098393D"/>
    <w:rsid w:val="0098422F"/>
    <w:rsid w:val="00991D11"/>
    <w:rsid w:val="00995407"/>
    <w:rsid w:val="00995589"/>
    <w:rsid w:val="009B2B7A"/>
    <w:rsid w:val="009B6CA7"/>
    <w:rsid w:val="009C79B1"/>
    <w:rsid w:val="009F06BF"/>
    <w:rsid w:val="00A022A6"/>
    <w:rsid w:val="00A04CD0"/>
    <w:rsid w:val="00A05B77"/>
    <w:rsid w:val="00A118C2"/>
    <w:rsid w:val="00A2163B"/>
    <w:rsid w:val="00A31038"/>
    <w:rsid w:val="00A32B74"/>
    <w:rsid w:val="00A35DEA"/>
    <w:rsid w:val="00A461F9"/>
    <w:rsid w:val="00A67087"/>
    <w:rsid w:val="00A72851"/>
    <w:rsid w:val="00A741D5"/>
    <w:rsid w:val="00A74DF5"/>
    <w:rsid w:val="00A75150"/>
    <w:rsid w:val="00A76978"/>
    <w:rsid w:val="00A804B0"/>
    <w:rsid w:val="00A80C91"/>
    <w:rsid w:val="00A9785A"/>
    <w:rsid w:val="00AA6657"/>
    <w:rsid w:val="00AC5D7D"/>
    <w:rsid w:val="00AD7D8C"/>
    <w:rsid w:val="00AE6DC0"/>
    <w:rsid w:val="00AF07DA"/>
    <w:rsid w:val="00AF33C6"/>
    <w:rsid w:val="00B012D5"/>
    <w:rsid w:val="00B21CF7"/>
    <w:rsid w:val="00B55102"/>
    <w:rsid w:val="00B60037"/>
    <w:rsid w:val="00B67BD5"/>
    <w:rsid w:val="00B8273A"/>
    <w:rsid w:val="00BA09F5"/>
    <w:rsid w:val="00BC48FA"/>
    <w:rsid w:val="00BE2E25"/>
    <w:rsid w:val="00BE763F"/>
    <w:rsid w:val="00BF3DF8"/>
    <w:rsid w:val="00C15040"/>
    <w:rsid w:val="00C15B89"/>
    <w:rsid w:val="00C258EA"/>
    <w:rsid w:val="00C31022"/>
    <w:rsid w:val="00C33451"/>
    <w:rsid w:val="00C5377E"/>
    <w:rsid w:val="00C53F30"/>
    <w:rsid w:val="00C737F2"/>
    <w:rsid w:val="00C81C95"/>
    <w:rsid w:val="00CA0E85"/>
    <w:rsid w:val="00CA445F"/>
    <w:rsid w:val="00CC0E46"/>
    <w:rsid w:val="00CE37F5"/>
    <w:rsid w:val="00CF54FE"/>
    <w:rsid w:val="00D06451"/>
    <w:rsid w:val="00D141D3"/>
    <w:rsid w:val="00D16194"/>
    <w:rsid w:val="00D243FF"/>
    <w:rsid w:val="00D313D2"/>
    <w:rsid w:val="00D31BD2"/>
    <w:rsid w:val="00D81419"/>
    <w:rsid w:val="00D91301"/>
    <w:rsid w:val="00DD6BCE"/>
    <w:rsid w:val="00DE0C15"/>
    <w:rsid w:val="00E06501"/>
    <w:rsid w:val="00E06929"/>
    <w:rsid w:val="00E1167C"/>
    <w:rsid w:val="00E1211C"/>
    <w:rsid w:val="00E13DC2"/>
    <w:rsid w:val="00E262EE"/>
    <w:rsid w:val="00E53F2D"/>
    <w:rsid w:val="00E57981"/>
    <w:rsid w:val="00E638E1"/>
    <w:rsid w:val="00E745FE"/>
    <w:rsid w:val="00E8642A"/>
    <w:rsid w:val="00EA3E39"/>
    <w:rsid w:val="00EC3B96"/>
    <w:rsid w:val="00ED78A4"/>
    <w:rsid w:val="00ED7D76"/>
    <w:rsid w:val="00EE2CFE"/>
    <w:rsid w:val="00EF2CDF"/>
    <w:rsid w:val="00F00167"/>
    <w:rsid w:val="00F241EA"/>
    <w:rsid w:val="00F307F9"/>
    <w:rsid w:val="00F353F2"/>
    <w:rsid w:val="00F432E4"/>
    <w:rsid w:val="00F53E68"/>
    <w:rsid w:val="00FA0417"/>
    <w:rsid w:val="00FA7C89"/>
    <w:rsid w:val="00FC206F"/>
    <w:rsid w:val="00FC46BF"/>
    <w:rsid w:val="00FD7D9F"/>
    <w:rsid w:val="00FE360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046E"/>
  </w:style>
  <w:style w:type="paragraph" w:styleId="Ttulo1">
    <w:name w:val="heading 1"/>
    <w:basedOn w:val="Normal"/>
    <w:link w:val="Ttulo1Car"/>
    <w:uiPriority w:val="9"/>
    <w:qFormat/>
    <w:rsid w:val="008308BE"/>
    <w:pPr>
      <w:spacing w:before="100" w:beforeAutospacing="1" w:after="100" w:afterAutospacing="1" w:line="240" w:lineRule="auto"/>
      <w:outlineLvl w:val="0"/>
    </w:pPr>
    <w:rPr>
      <w:rFonts w:ascii="Times New Roman" w:eastAsia="Times New Roman" w:hAnsi="Times New Roman" w:cs="Times New Roman"/>
      <w:b/>
      <w:bCs/>
      <w:kern w:val="36"/>
      <w:sz w:val="48"/>
      <w:szCs w:val="48"/>
      <w:lang w:val="es-EC" w:eastAsia="es-EC"/>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pple-converted-space">
    <w:name w:val="apple-converted-space"/>
    <w:basedOn w:val="Fuentedeprrafopredeter"/>
    <w:rsid w:val="00EE2CFE"/>
  </w:style>
  <w:style w:type="character" w:styleId="Hipervnculo">
    <w:name w:val="Hyperlink"/>
    <w:basedOn w:val="Fuentedeprrafopredeter"/>
    <w:uiPriority w:val="99"/>
    <w:unhideWhenUsed/>
    <w:rsid w:val="00EE2CFE"/>
    <w:rPr>
      <w:color w:val="0000FF"/>
      <w:u w:val="single"/>
    </w:rPr>
  </w:style>
  <w:style w:type="paragraph" w:styleId="NormalWeb">
    <w:name w:val="Normal (Web)"/>
    <w:basedOn w:val="Normal"/>
    <w:uiPriority w:val="99"/>
    <w:unhideWhenUsed/>
    <w:rsid w:val="005850DF"/>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Prrafodelista">
    <w:name w:val="List Paragraph"/>
    <w:basedOn w:val="Normal"/>
    <w:uiPriority w:val="34"/>
    <w:qFormat/>
    <w:rsid w:val="00275878"/>
    <w:pPr>
      <w:ind w:left="720"/>
      <w:contextualSpacing/>
    </w:pPr>
  </w:style>
  <w:style w:type="paragraph" w:styleId="Encabezado">
    <w:name w:val="header"/>
    <w:basedOn w:val="Normal"/>
    <w:link w:val="EncabezadoCar"/>
    <w:uiPriority w:val="99"/>
    <w:unhideWhenUsed/>
    <w:rsid w:val="00FA7C89"/>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A7C89"/>
  </w:style>
  <w:style w:type="paragraph" w:styleId="Piedepgina">
    <w:name w:val="footer"/>
    <w:basedOn w:val="Normal"/>
    <w:link w:val="PiedepginaCar"/>
    <w:uiPriority w:val="99"/>
    <w:unhideWhenUsed/>
    <w:rsid w:val="00FA7C89"/>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A7C89"/>
  </w:style>
  <w:style w:type="paragraph" w:styleId="Textodeglobo">
    <w:name w:val="Balloon Text"/>
    <w:basedOn w:val="Normal"/>
    <w:link w:val="TextodegloboCar"/>
    <w:uiPriority w:val="99"/>
    <w:semiHidden/>
    <w:unhideWhenUsed/>
    <w:rsid w:val="005B5D4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B5D4F"/>
    <w:rPr>
      <w:rFonts w:ascii="Tahoma" w:hAnsi="Tahoma" w:cs="Tahoma"/>
      <w:sz w:val="16"/>
      <w:szCs w:val="16"/>
    </w:rPr>
  </w:style>
  <w:style w:type="character" w:styleId="Nmerodepgina">
    <w:name w:val="page number"/>
    <w:basedOn w:val="Fuentedeprrafopredeter"/>
    <w:uiPriority w:val="99"/>
    <w:unhideWhenUsed/>
    <w:rsid w:val="00A75150"/>
  </w:style>
  <w:style w:type="paragraph" w:styleId="Sinespaciado">
    <w:name w:val="No Spacing"/>
    <w:link w:val="SinespaciadoCar"/>
    <w:uiPriority w:val="1"/>
    <w:qFormat/>
    <w:rsid w:val="00047711"/>
    <w:pPr>
      <w:spacing w:after="0" w:line="240" w:lineRule="auto"/>
    </w:pPr>
    <w:rPr>
      <w:rFonts w:eastAsiaTheme="minorEastAsia"/>
      <w:lang w:val="en-US" w:eastAsia="ja-JP"/>
    </w:rPr>
  </w:style>
  <w:style w:type="character" w:customStyle="1" w:styleId="SinespaciadoCar">
    <w:name w:val="Sin espaciado Car"/>
    <w:basedOn w:val="Fuentedeprrafopredeter"/>
    <w:link w:val="Sinespaciado"/>
    <w:uiPriority w:val="1"/>
    <w:rsid w:val="00047711"/>
    <w:rPr>
      <w:rFonts w:eastAsiaTheme="minorEastAsia"/>
      <w:lang w:val="en-US" w:eastAsia="ja-JP"/>
    </w:rPr>
  </w:style>
  <w:style w:type="table" w:styleId="Tablaconcuadrcula">
    <w:name w:val="Table Grid"/>
    <w:basedOn w:val="Tablanormal"/>
    <w:uiPriority w:val="59"/>
    <w:rsid w:val="00127E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claro-nfasis1">
    <w:name w:val="Light Shading Accent 1"/>
    <w:basedOn w:val="Tablanormal"/>
    <w:uiPriority w:val="60"/>
    <w:rsid w:val="00127E30"/>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3">
    <w:name w:val="Light Shading Accent 3"/>
    <w:basedOn w:val="Tablanormal"/>
    <w:uiPriority w:val="60"/>
    <w:rsid w:val="00127E30"/>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5">
    <w:name w:val="Light Shading Accent 5"/>
    <w:basedOn w:val="Tablanormal"/>
    <w:uiPriority w:val="60"/>
    <w:rsid w:val="00127E30"/>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medio1-nfasis1">
    <w:name w:val="Medium Shading 1 Accent 1"/>
    <w:basedOn w:val="Tablanormal"/>
    <w:uiPriority w:val="63"/>
    <w:rsid w:val="00127E30"/>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Cuadrculaclara-nfasis1">
    <w:name w:val="Light Grid Accent 1"/>
    <w:basedOn w:val="Tablanormal"/>
    <w:uiPriority w:val="62"/>
    <w:rsid w:val="00127E30"/>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styleId="Textoennegrita">
    <w:name w:val="Strong"/>
    <w:basedOn w:val="Fuentedeprrafopredeter"/>
    <w:uiPriority w:val="22"/>
    <w:qFormat/>
    <w:rsid w:val="007441D8"/>
    <w:rPr>
      <w:b/>
      <w:bCs/>
    </w:rPr>
  </w:style>
  <w:style w:type="table" w:styleId="Cuadrculaclara-nfasis2">
    <w:name w:val="Light Grid Accent 2"/>
    <w:basedOn w:val="Tablanormal"/>
    <w:uiPriority w:val="62"/>
    <w:rsid w:val="00F00167"/>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F00167"/>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5">
    <w:name w:val="Light Grid Accent 5"/>
    <w:basedOn w:val="Tablanormal"/>
    <w:uiPriority w:val="62"/>
    <w:rsid w:val="00F00167"/>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character" w:styleId="nfasis">
    <w:name w:val="Emphasis"/>
    <w:basedOn w:val="Fuentedeprrafopredeter"/>
    <w:uiPriority w:val="20"/>
    <w:qFormat/>
    <w:rsid w:val="003D07E0"/>
    <w:rPr>
      <w:i/>
      <w:iCs/>
    </w:rPr>
  </w:style>
  <w:style w:type="paragraph" w:customStyle="1" w:styleId="titulo">
    <w:name w:val="titulo"/>
    <w:basedOn w:val="Normal"/>
    <w:uiPriority w:val="99"/>
    <w:rsid w:val="00A35DEA"/>
    <w:pPr>
      <w:spacing w:before="100" w:beforeAutospacing="1" w:after="0" w:line="240" w:lineRule="auto"/>
      <w:jc w:val="center"/>
    </w:pPr>
    <w:rPr>
      <w:rFonts w:ascii="Times New Roman" w:hAnsi="Times New Roman" w:cs="Times New Roman"/>
      <w:b/>
      <w:bCs/>
      <w:color w:val="1F497D"/>
      <w:sz w:val="26"/>
      <w:szCs w:val="26"/>
      <w:lang w:val="es-EC" w:eastAsia="es-EC"/>
    </w:rPr>
  </w:style>
  <w:style w:type="paragraph" w:customStyle="1" w:styleId="e1">
    <w:name w:val="e1"/>
    <w:basedOn w:val="Normal"/>
    <w:uiPriority w:val="99"/>
    <w:rsid w:val="00A35DEA"/>
    <w:pPr>
      <w:spacing w:after="0" w:line="240" w:lineRule="auto"/>
      <w:ind w:left="450" w:right="450"/>
      <w:jc w:val="both"/>
    </w:pPr>
    <w:rPr>
      <w:rFonts w:ascii="Times New Roman" w:hAnsi="Times New Roman" w:cs="Times New Roman"/>
      <w:color w:val="1F497D"/>
      <w:sz w:val="20"/>
      <w:szCs w:val="20"/>
      <w:lang w:val="es-EC" w:eastAsia="es-EC"/>
    </w:rPr>
  </w:style>
  <w:style w:type="character" w:customStyle="1" w:styleId="Ttulo1Car">
    <w:name w:val="Título 1 Car"/>
    <w:basedOn w:val="Fuentedeprrafopredeter"/>
    <w:link w:val="Ttulo1"/>
    <w:uiPriority w:val="9"/>
    <w:rsid w:val="008308BE"/>
    <w:rPr>
      <w:rFonts w:ascii="Times New Roman" w:eastAsia="Times New Roman" w:hAnsi="Times New Roman" w:cs="Times New Roman"/>
      <w:b/>
      <w:bCs/>
      <w:kern w:val="36"/>
      <w:sz w:val="48"/>
      <w:szCs w:val="48"/>
      <w:lang w:val="es-EC" w:eastAsia="es-EC"/>
    </w:rPr>
  </w:style>
  <w:style w:type="character" w:customStyle="1" w:styleId="portlet-title-text">
    <w:name w:val="portlet-title-text"/>
    <w:basedOn w:val="Fuentedeprrafopredeter"/>
    <w:rsid w:val="008308BE"/>
  </w:style>
  <w:style w:type="paragraph" w:styleId="z-Principiodelformulario">
    <w:name w:val="HTML Top of Form"/>
    <w:basedOn w:val="Normal"/>
    <w:next w:val="Normal"/>
    <w:link w:val="z-PrincipiodelformularioCar"/>
    <w:hidden/>
    <w:uiPriority w:val="99"/>
    <w:semiHidden/>
    <w:unhideWhenUsed/>
    <w:rsid w:val="008308BE"/>
    <w:pPr>
      <w:pBdr>
        <w:bottom w:val="single" w:sz="6" w:space="1" w:color="auto"/>
      </w:pBdr>
      <w:spacing w:after="0" w:line="240" w:lineRule="auto"/>
      <w:jc w:val="center"/>
    </w:pPr>
    <w:rPr>
      <w:rFonts w:ascii="Arial" w:eastAsia="Times New Roman" w:hAnsi="Arial" w:cs="Arial"/>
      <w:vanish/>
      <w:sz w:val="16"/>
      <w:szCs w:val="16"/>
      <w:lang w:val="es-EC" w:eastAsia="es-EC"/>
    </w:rPr>
  </w:style>
  <w:style w:type="character" w:customStyle="1" w:styleId="z-PrincipiodelformularioCar">
    <w:name w:val="z-Principio del formulario Car"/>
    <w:basedOn w:val="Fuentedeprrafopredeter"/>
    <w:link w:val="z-Principiodelformulario"/>
    <w:uiPriority w:val="99"/>
    <w:semiHidden/>
    <w:rsid w:val="008308BE"/>
    <w:rPr>
      <w:rFonts w:ascii="Arial" w:eastAsia="Times New Roman" w:hAnsi="Arial" w:cs="Arial"/>
      <w:vanish/>
      <w:sz w:val="16"/>
      <w:szCs w:val="16"/>
      <w:lang w:val="es-EC" w:eastAsia="es-EC"/>
    </w:rPr>
  </w:style>
  <w:style w:type="paragraph" w:styleId="z-Finaldelformulario">
    <w:name w:val="HTML Bottom of Form"/>
    <w:basedOn w:val="Normal"/>
    <w:next w:val="Normal"/>
    <w:link w:val="z-FinaldelformularioCar"/>
    <w:hidden/>
    <w:uiPriority w:val="99"/>
    <w:semiHidden/>
    <w:unhideWhenUsed/>
    <w:rsid w:val="008308BE"/>
    <w:pPr>
      <w:pBdr>
        <w:top w:val="single" w:sz="6" w:space="1" w:color="auto"/>
      </w:pBdr>
      <w:spacing w:after="0" w:line="240" w:lineRule="auto"/>
      <w:jc w:val="center"/>
    </w:pPr>
    <w:rPr>
      <w:rFonts w:ascii="Arial" w:eastAsia="Times New Roman" w:hAnsi="Arial" w:cs="Arial"/>
      <w:vanish/>
      <w:sz w:val="16"/>
      <w:szCs w:val="16"/>
      <w:lang w:val="es-EC" w:eastAsia="es-EC"/>
    </w:rPr>
  </w:style>
  <w:style w:type="character" w:customStyle="1" w:styleId="z-FinaldelformularioCar">
    <w:name w:val="z-Final del formulario Car"/>
    <w:basedOn w:val="Fuentedeprrafopredeter"/>
    <w:link w:val="z-Finaldelformulario"/>
    <w:uiPriority w:val="99"/>
    <w:semiHidden/>
    <w:rsid w:val="008308BE"/>
    <w:rPr>
      <w:rFonts w:ascii="Arial" w:eastAsia="Times New Roman" w:hAnsi="Arial" w:cs="Arial"/>
      <w:vanish/>
      <w:sz w:val="16"/>
      <w:szCs w:val="16"/>
      <w:lang w:val="es-EC" w:eastAsia="es-EC"/>
    </w:rPr>
  </w:style>
  <w:style w:type="character" w:customStyle="1" w:styleId="ui-widget-header">
    <w:name w:val="ui-widget-header"/>
    <w:basedOn w:val="Fuentedeprrafopredeter"/>
    <w:rsid w:val="001E264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046E"/>
  </w:style>
  <w:style w:type="paragraph" w:styleId="Ttulo1">
    <w:name w:val="heading 1"/>
    <w:basedOn w:val="Normal"/>
    <w:link w:val="Ttulo1Car"/>
    <w:uiPriority w:val="9"/>
    <w:qFormat/>
    <w:rsid w:val="008308BE"/>
    <w:pPr>
      <w:spacing w:before="100" w:beforeAutospacing="1" w:after="100" w:afterAutospacing="1" w:line="240" w:lineRule="auto"/>
      <w:outlineLvl w:val="0"/>
    </w:pPr>
    <w:rPr>
      <w:rFonts w:ascii="Times New Roman" w:eastAsia="Times New Roman" w:hAnsi="Times New Roman" w:cs="Times New Roman"/>
      <w:b/>
      <w:bCs/>
      <w:kern w:val="36"/>
      <w:sz w:val="48"/>
      <w:szCs w:val="48"/>
      <w:lang w:val="es-EC" w:eastAsia="es-EC"/>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pple-converted-space">
    <w:name w:val="apple-converted-space"/>
    <w:basedOn w:val="Fuentedeprrafopredeter"/>
    <w:rsid w:val="00EE2CFE"/>
  </w:style>
  <w:style w:type="character" w:styleId="Hipervnculo">
    <w:name w:val="Hyperlink"/>
    <w:basedOn w:val="Fuentedeprrafopredeter"/>
    <w:uiPriority w:val="99"/>
    <w:unhideWhenUsed/>
    <w:rsid w:val="00EE2CFE"/>
    <w:rPr>
      <w:color w:val="0000FF"/>
      <w:u w:val="single"/>
    </w:rPr>
  </w:style>
  <w:style w:type="paragraph" w:styleId="NormalWeb">
    <w:name w:val="Normal (Web)"/>
    <w:basedOn w:val="Normal"/>
    <w:uiPriority w:val="99"/>
    <w:unhideWhenUsed/>
    <w:rsid w:val="005850DF"/>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Prrafodelista">
    <w:name w:val="List Paragraph"/>
    <w:basedOn w:val="Normal"/>
    <w:uiPriority w:val="34"/>
    <w:qFormat/>
    <w:rsid w:val="00275878"/>
    <w:pPr>
      <w:ind w:left="720"/>
      <w:contextualSpacing/>
    </w:pPr>
  </w:style>
  <w:style w:type="paragraph" w:styleId="Encabezado">
    <w:name w:val="header"/>
    <w:basedOn w:val="Normal"/>
    <w:link w:val="EncabezadoCar"/>
    <w:uiPriority w:val="99"/>
    <w:unhideWhenUsed/>
    <w:rsid w:val="00FA7C89"/>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A7C89"/>
  </w:style>
  <w:style w:type="paragraph" w:styleId="Piedepgina">
    <w:name w:val="footer"/>
    <w:basedOn w:val="Normal"/>
    <w:link w:val="PiedepginaCar"/>
    <w:uiPriority w:val="99"/>
    <w:unhideWhenUsed/>
    <w:rsid w:val="00FA7C89"/>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A7C89"/>
  </w:style>
  <w:style w:type="paragraph" w:styleId="Textodeglobo">
    <w:name w:val="Balloon Text"/>
    <w:basedOn w:val="Normal"/>
    <w:link w:val="TextodegloboCar"/>
    <w:uiPriority w:val="99"/>
    <w:semiHidden/>
    <w:unhideWhenUsed/>
    <w:rsid w:val="005B5D4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B5D4F"/>
    <w:rPr>
      <w:rFonts w:ascii="Tahoma" w:hAnsi="Tahoma" w:cs="Tahoma"/>
      <w:sz w:val="16"/>
      <w:szCs w:val="16"/>
    </w:rPr>
  </w:style>
  <w:style w:type="character" w:styleId="Nmerodepgina">
    <w:name w:val="page number"/>
    <w:basedOn w:val="Fuentedeprrafopredeter"/>
    <w:uiPriority w:val="99"/>
    <w:unhideWhenUsed/>
    <w:rsid w:val="00A75150"/>
  </w:style>
  <w:style w:type="paragraph" w:styleId="Sinespaciado">
    <w:name w:val="No Spacing"/>
    <w:link w:val="SinespaciadoCar"/>
    <w:uiPriority w:val="1"/>
    <w:qFormat/>
    <w:rsid w:val="00047711"/>
    <w:pPr>
      <w:spacing w:after="0" w:line="240" w:lineRule="auto"/>
    </w:pPr>
    <w:rPr>
      <w:rFonts w:eastAsiaTheme="minorEastAsia"/>
      <w:lang w:val="en-US" w:eastAsia="ja-JP"/>
    </w:rPr>
  </w:style>
  <w:style w:type="character" w:customStyle="1" w:styleId="SinespaciadoCar">
    <w:name w:val="Sin espaciado Car"/>
    <w:basedOn w:val="Fuentedeprrafopredeter"/>
    <w:link w:val="Sinespaciado"/>
    <w:uiPriority w:val="1"/>
    <w:rsid w:val="00047711"/>
    <w:rPr>
      <w:rFonts w:eastAsiaTheme="minorEastAsia"/>
      <w:lang w:val="en-US" w:eastAsia="ja-JP"/>
    </w:rPr>
  </w:style>
  <w:style w:type="table" w:styleId="Tablaconcuadrcula">
    <w:name w:val="Table Grid"/>
    <w:basedOn w:val="Tablanormal"/>
    <w:uiPriority w:val="59"/>
    <w:rsid w:val="00127E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claro-nfasis1">
    <w:name w:val="Light Shading Accent 1"/>
    <w:basedOn w:val="Tablanormal"/>
    <w:uiPriority w:val="60"/>
    <w:rsid w:val="00127E30"/>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3">
    <w:name w:val="Light Shading Accent 3"/>
    <w:basedOn w:val="Tablanormal"/>
    <w:uiPriority w:val="60"/>
    <w:rsid w:val="00127E30"/>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5">
    <w:name w:val="Light Shading Accent 5"/>
    <w:basedOn w:val="Tablanormal"/>
    <w:uiPriority w:val="60"/>
    <w:rsid w:val="00127E30"/>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medio1-nfasis1">
    <w:name w:val="Medium Shading 1 Accent 1"/>
    <w:basedOn w:val="Tablanormal"/>
    <w:uiPriority w:val="63"/>
    <w:rsid w:val="00127E30"/>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Cuadrculaclara-nfasis1">
    <w:name w:val="Light Grid Accent 1"/>
    <w:basedOn w:val="Tablanormal"/>
    <w:uiPriority w:val="62"/>
    <w:rsid w:val="00127E30"/>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styleId="Textoennegrita">
    <w:name w:val="Strong"/>
    <w:basedOn w:val="Fuentedeprrafopredeter"/>
    <w:uiPriority w:val="22"/>
    <w:qFormat/>
    <w:rsid w:val="007441D8"/>
    <w:rPr>
      <w:b/>
      <w:bCs/>
    </w:rPr>
  </w:style>
  <w:style w:type="table" w:styleId="Cuadrculaclara-nfasis2">
    <w:name w:val="Light Grid Accent 2"/>
    <w:basedOn w:val="Tablanormal"/>
    <w:uiPriority w:val="62"/>
    <w:rsid w:val="00F00167"/>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F00167"/>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5">
    <w:name w:val="Light Grid Accent 5"/>
    <w:basedOn w:val="Tablanormal"/>
    <w:uiPriority w:val="62"/>
    <w:rsid w:val="00F00167"/>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character" w:styleId="nfasis">
    <w:name w:val="Emphasis"/>
    <w:basedOn w:val="Fuentedeprrafopredeter"/>
    <w:uiPriority w:val="20"/>
    <w:qFormat/>
    <w:rsid w:val="003D07E0"/>
    <w:rPr>
      <w:i/>
      <w:iCs/>
    </w:rPr>
  </w:style>
  <w:style w:type="paragraph" w:customStyle="1" w:styleId="titulo">
    <w:name w:val="titulo"/>
    <w:basedOn w:val="Normal"/>
    <w:uiPriority w:val="99"/>
    <w:rsid w:val="00A35DEA"/>
    <w:pPr>
      <w:spacing w:before="100" w:beforeAutospacing="1" w:after="0" w:line="240" w:lineRule="auto"/>
      <w:jc w:val="center"/>
    </w:pPr>
    <w:rPr>
      <w:rFonts w:ascii="Times New Roman" w:hAnsi="Times New Roman" w:cs="Times New Roman"/>
      <w:b/>
      <w:bCs/>
      <w:color w:val="1F497D"/>
      <w:sz w:val="26"/>
      <w:szCs w:val="26"/>
      <w:lang w:val="es-EC" w:eastAsia="es-EC"/>
    </w:rPr>
  </w:style>
  <w:style w:type="paragraph" w:customStyle="1" w:styleId="e1">
    <w:name w:val="e1"/>
    <w:basedOn w:val="Normal"/>
    <w:uiPriority w:val="99"/>
    <w:rsid w:val="00A35DEA"/>
    <w:pPr>
      <w:spacing w:after="0" w:line="240" w:lineRule="auto"/>
      <w:ind w:left="450" w:right="450"/>
      <w:jc w:val="both"/>
    </w:pPr>
    <w:rPr>
      <w:rFonts w:ascii="Times New Roman" w:hAnsi="Times New Roman" w:cs="Times New Roman"/>
      <w:color w:val="1F497D"/>
      <w:sz w:val="20"/>
      <w:szCs w:val="20"/>
      <w:lang w:val="es-EC" w:eastAsia="es-EC"/>
    </w:rPr>
  </w:style>
  <w:style w:type="character" w:customStyle="1" w:styleId="Ttulo1Car">
    <w:name w:val="Título 1 Car"/>
    <w:basedOn w:val="Fuentedeprrafopredeter"/>
    <w:link w:val="Ttulo1"/>
    <w:uiPriority w:val="9"/>
    <w:rsid w:val="008308BE"/>
    <w:rPr>
      <w:rFonts w:ascii="Times New Roman" w:eastAsia="Times New Roman" w:hAnsi="Times New Roman" w:cs="Times New Roman"/>
      <w:b/>
      <w:bCs/>
      <w:kern w:val="36"/>
      <w:sz w:val="48"/>
      <w:szCs w:val="48"/>
      <w:lang w:val="es-EC" w:eastAsia="es-EC"/>
    </w:rPr>
  </w:style>
  <w:style w:type="character" w:customStyle="1" w:styleId="portlet-title-text">
    <w:name w:val="portlet-title-text"/>
    <w:basedOn w:val="Fuentedeprrafopredeter"/>
    <w:rsid w:val="008308BE"/>
  </w:style>
  <w:style w:type="paragraph" w:styleId="z-Principiodelformulario">
    <w:name w:val="HTML Top of Form"/>
    <w:basedOn w:val="Normal"/>
    <w:next w:val="Normal"/>
    <w:link w:val="z-PrincipiodelformularioCar"/>
    <w:hidden/>
    <w:uiPriority w:val="99"/>
    <w:semiHidden/>
    <w:unhideWhenUsed/>
    <w:rsid w:val="008308BE"/>
    <w:pPr>
      <w:pBdr>
        <w:bottom w:val="single" w:sz="6" w:space="1" w:color="auto"/>
      </w:pBdr>
      <w:spacing w:after="0" w:line="240" w:lineRule="auto"/>
      <w:jc w:val="center"/>
    </w:pPr>
    <w:rPr>
      <w:rFonts w:ascii="Arial" w:eastAsia="Times New Roman" w:hAnsi="Arial" w:cs="Arial"/>
      <w:vanish/>
      <w:sz w:val="16"/>
      <w:szCs w:val="16"/>
      <w:lang w:val="es-EC" w:eastAsia="es-EC"/>
    </w:rPr>
  </w:style>
  <w:style w:type="character" w:customStyle="1" w:styleId="z-PrincipiodelformularioCar">
    <w:name w:val="z-Principio del formulario Car"/>
    <w:basedOn w:val="Fuentedeprrafopredeter"/>
    <w:link w:val="z-Principiodelformulario"/>
    <w:uiPriority w:val="99"/>
    <w:semiHidden/>
    <w:rsid w:val="008308BE"/>
    <w:rPr>
      <w:rFonts w:ascii="Arial" w:eastAsia="Times New Roman" w:hAnsi="Arial" w:cs="Arial"/>
      <w:vanish/>
      <w:sz w:val="16"/>
      <w:szCs w:val="16"/>
      <w:lang w:val="es-EC" w:eastAsia="es-EC"/>
    </w:rPr>
  </w:style>
  <w:style w:type="paragraph" w:styleId="z-Finaldelformulario">
    <w:name w:val="HTML Bottom of Form"/>
    <w:basedOn w:val="Normal"/>
    <w:next w:val="Normal"/>
    <w:link w:val="z-FinaldelformularioCar"/>
    <w:hidden/>
    <w:uiPriority w:val="99"/>
    <w:semiHidden/>
    <w:unhideWhenUsed/>
    <w:rsid w:val="008308BE"/>
    <w:pPr>
      <w:pBdr>
        <w:top w:val="single" w:sz="6" w:space="1" w:color="auto"/>
      </w:pBdr>
      <w:spacing w:after="0" w:line="240" w:lineRule="auto"/>
      <w:jc w:val="center"/>
    </w:pPr>
    <w:rPr>
      <w:rFonts w:ascii="Arial" w:eastAsia="Times New Roman" w:hAnsi="Arial" w:cs="Arial"/>
      <w:vanish/>
      <w:sz w:val="16"/>
      <w:szCs w:val="16"/>
      <w:lang w:val="es-EC" w:eastAsia="es-EC"/>
    </w:rPr>
  </w:style>
  <w:style w:type="character" w:customStyle="1" w:styleId="z-FinaldelformularioCar">
    <w:name w:val="z-Final del formulario Car"/>
    <w:basedOn w:val="Fuentedeprrafopredeter"/>
    <w:link w:val="z-Finaldelformulario"/>
    <w:uiPriority w:val="99"/>
    <w:semiHidden/>
    <w:rsid w:val="008308BE"/>
    <w:rPr>
      <w:rFonts w:ascii="Arial" w:eastAsia="Times New Roman" w:hAnsi="Arial" w:cs="Arial"/>
      <w:vanish/>
      <w:sz w:val="16"/>
      <w:szCs w:val="16"/>
      <w:lang w:val="es-EC" w:eastAsia="es-EC"/>
    </w:rPr>
  </w:style>
  <w:style w:type="character" w:customStyle="1" w:styleId="ui-widget-header">
    <w:name w:val="ui-widget-header"/>
    <w:basedOn w:val="Fuentedeprrafopredeter"/>
    <w:rsid w:val="001E26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79894">
      <w:bodyDiv w:val="1"/>
      <w:marLeft w:val="0"/>
      <w:marRight w:val="0"/>
      <w:marTop w:val="0"/>
      <w:marBottom w:val="0"/>
      <w:divBdr>
        <w:top w:val="none" w:sz="0" w:space="0" w:color="auto"/>
        <w:left w:val="none" w:sz="0" w:space="0" w:color="auto"/>
        <w:bottom w:val="none" w:sz="0" w:space="0" w:color="auto"/>
        <w:right w:val="none" w:sz="0" w:space="0" w:color="auto"/>
      </w:divBdr>
    </w:div>
    <w:div w:id="47800856">
      <w:bodyDiv w:val="1"/>
      <w:marLeft w:val="0"/>
      <w:marRight w:val="0"/>
      <w:marTop w:val="0"/>
      <w:marBottom w:val="0"/>
      <w:divBdr>
        <w:top w:val="none" w:sz="0" w:space="0" w:color="auto"/>
        <w:left w:val="none" w:sz="0" w:space="0" w:color="auto"/>
        <w:bottom w:val="none" w:sz="0" w:space="0" w:color="auto"/>
        <w:right w:val="none" w:sz="0" w:space="0" w:color="auto"/>
      </w:divBdr>
    </w:div>
    <w:div w:id="48191524">
      <w:bodyDiv w:val="1"/>
      <w:marLeft w:val="0"/>
      <w:marRight w:val="0"/>
      <w:marTop w:val="0"/>
      <w:marBottom w:val="0"/>
      <w:divBdr>
        <w:top w:val="none" w:sz="0" w:space="0" w:color="auto"/>
        <w:left w:val="none" w:sz="0" w:space="0" w:color="auto"/>
        <w:bottom w:val="none" w:sz="0" w:space="0" w:color="auto"/>
        <w:right w:val="none" w:sz="0" w:space="0" w:color="auto"/>
      </w:divBdr>
    </w:div>
    <w:div w:id="108162294">
      <w:bodyDiv w:val="1"/>
      <w:marLeft w:val="0"/>
      <w:marRight w:val="0"/>
      <w:marTop w:val="0"/>
      <w:marBottom w:val="0"/>
      <w:divBdr>
        <w:top w:val="none" w:sz="0" w:space="0" w:color="auto"/>
        <w:left w:val="none" w:sz="0" w:space="0" w:color="auto"/>
        <w:bottom w:val="none" w:sz="0" w:space="0" w:color="auto"/>
        <w:right w:val="none" w:sz="0" w:space="0" w:color="auto"/>
      </w:divBdr>
    </w:div>
    <w:div w:id="132985173">
      <w:bodyDiv w:val="1"/>
      <w:marLeft w:val="0"/>
      <w:marRight w:val="0"/>
      <w:marTop w:val="0"/>
      <w:marBottom w:val="0"/>
      <w:divBdr>
        <w:top w:val="none" w:sz="0" w:space="0" w:color="auto"/>
        <w:left w:val="none" w:sz="0" w:space="0" w:color="auto"/>
        <w:bottom w:val="none" w:sz="0" w:space="0" w:color="auto"/>
        <w:right w:val="none" w:sz="0" w:space="0" w:color="auto"/>
      </w:divBdr>
      <w:divsChild>
        <w:div w:id="1842233255">
          <w:marLeft w:val="0"/>
          <w:marRight w:val="0"/>
          <w:marTop w:val="0"/>
          <w:marBottom w:val="0"/>
          <w:divBdr>
            <w:top w:val="none" w:sz="0" w:space="0" w:color="auto"/>
            <w:left w:val="none" w:sz="0" w:space="0" w:color="auto"/>
            <w:bottom w:val="none" w:sz="0" w:space="0" w:color="auto"/>
            <w:right w:val="none" w:sz="0" w:space="0" w:color="auto"/>
          </w:divBdr>
        </w:div>
      </w:divsChild>
    </w:div>
    <w:div w:id="185556323">
      <w:bodyDiv w:val="1"/>
      <w:marLeft w:val="0"/>
      <w:marRight w:val="0"/>
      <w:marTop w:val="0"/>
      <w:marBottom w:val="0"/>
      <w:divBdr>
        <w:top w:val="none" w:sz="0" w:space="0" w:color="auto"/>
        <w:left w:val="none" w:sz="0" w:space="0" w:color="auto"/>
        <w:bottom w:val="none" w:sz="0" w:space="0" w:color="auto"/>
        <w:right w:val="none" w:sz="0" w:space="0" w:color="auto"/>
      </w:divBdr>
    </w:div>
    <w:div w:id="190261341">
      <w:bodyDiv w:val="1"/>
      <w:marLeft w:val="0"/>
      <w:marRight w:val="0"/>
      <w:marTop w:val="0"/>
      <w:marBottom w:val="0"/>
      <w:divBdr>
        <w:top w:val="none" w:sz="0" w:space="0" w:color="auto"/>
        <w:left w:val="none" w:sz="0" w:space="0" w:color="auto"/>
        <w:bottom w:val="none" w:sz="0" w:space="0" w:color="auto"/>
        <w:right w:val="none" w:sz="0" w:space="0" w:color="auto"/>
      </w:divBdr>
    </w:div>
    <w:div w:id="395200636">
      <w:bodyDiv w:val="1"/>
      <w:marLeft w:val="0"/>
      <w:marRight w:val="0"/>
      <w:marTop w:val="0"/>
      <w:marBottom w:val="0"/>
      <w:divBdr>
        <w:top w:val="none" w:sz="0" w:space="0" w:color="auto"/>
        <w:left w:val="none" w:sz="0" w:space="0" w:color="auto"/>
        <w:bottom w:val="none" w:sz="0" w:space="0" w:color="auto"/>
        <w:right w:val="none" w:sz="0" w:space="0" w:color="auto"/>
      </w:divBdr>
    </w:div>
    <w:div w:id="398865429">
      <w:bodyDiv w:val="1"/>
      <w:marLeft w:val="0"/>
      <w:marRight w:val="0"/>
      <w:marTop w:val="0"/>
      <w:marBottom w:val="0"/>
      <w:divBdr>
        <w:top w:val="none" w:sz="0" w:space="0" w:color="auto"/>
        <w:left w:val="none" w:sz="0" w:space="0" w:color="auto"/>
        <w:bottom w:val="none" w:sz="0" w:space="0" w:color="auto"/>
        <w:right w:val="none" w:sz="0" w:space="0" w:color="auto"/>
      </w:divBdr>
    </w:div>
    <w:div w:id="406147085">
      <w:bodyDiv w:val="1"/>
      <w:marLeft w:val="0"/>
      <w:marRight w:val="0"/>
      <w:marTop w:val="0"/>
      <w:marBottom w:val="0"/>
      <w:divBdr>
        <w:top w:val="none" w:sz="0" w:space="0" w:color="auto"/>
        <w:left w:val="none" w:sz="0" w:space="0" w:color="auto"/>
        <w:bottom w:val="none" w:sz="0" w:space="0" w:color="auto"/>
        <w:right w:val="none" w:sz="0" w:space="0" w:color="auto"/>
      </w:divBdr>
      <w:divsChild>
        <w:div w:id="1943030433">
          <w:marLeft w:val="0"/>
          <w:marRight w:val="0"/>
          <w:marTop w:val="0"/>
          <w:marBottom w:val="0"/>
          <w:divBdr>
            <w:top w:val="none" w:sz="0" w:space="0" w:color="auto"/>
            <w:left w:val="none" w:sz="0" w:space="0" w:color="auto"/>
            <w:bottom w:val="none" w:sz="0" w:space="0" w:color="auto"/>
            <w:right w:val="none" w:sz="0" w:space="0" w:color="auto"/>
          </w:divBdr>
        </w:div>
      </w:divsChild>
    </w:div>
    <w:div w:id="461268423">
      <w:bodyDiv w:val="1"/>
      <w:marLeft w:val="0"/>
      <w:marRight w:val="0"/>
      <w:marTop w:val="0"/>
      <w:marBottom w:val="0"/>
      <w:divBdr>
        <w:top w:val="none" w:sz="0" w:space="0" w:color="auto"/>
        <w:left w:val="none" w:sz="0" w:space="0" w:color="auto"/>
        <w:bottom w:val="none" w:sz="0" w:space="0" w:color="auto"/>
        <w:right w:val="none" w:sz="0" w:space="0" w:color="auto"/>
      </w:divBdr>
    </w:div>
    <w:div w:id="472018900">
      <w:bodyDiv w:val="1"/>
      <w:marLeft w:val="0"/>
      <w:marRight w:val="0"/>
      <w:marTop w:val="0"/>
      <w:marBottom w:val="0"/>
      <w:divBdr>
        <w:top w:val="none" w:sz="0" w:space="0" w:color="auto"/>
        <w:left w:val="none" w:sz="0" w:space="0" w:color="auto"/>
        <w:bottom w:val="none" w:sz="0" w:space="0" w:color="auto"/>
        <w:right w:val="none" w:sz="0" w:space="0" w:color="auto"/>
      </w:divBdr>
    </w:div>
    <w:div w:id="500507245">
      <w:bodyDiv w:val="1"/>
      <w:marLeft w:val="0"/>
      <w:marRight w:val="0"/>
      <w:marTop w:val="0"/>
      <w:marBottom w:val="0"/>
      <w:divBdr>
        <w:top w:val="none" w:sz="0" w:space="0" w:color="auto"/>
        <w:left w:val="none" w:sz="0" w:space="0" w:color="auto"/>
        <w:bottom w:val="none" w:sz="0" w:space="0" w:color="auto"/>
        <w:right w:val="none" w:sz="0" w:space="0" w:color="auto"/>
      </w:divBdr>
    </w:div>
    <w:div w:id="517818360">
      <w:bodyDiv w:val="1"/>
      <w:marLeft w:val="0"/>
      <w:marRight w:val="0"/>
      <w:marTop w:val="0"/>
      <w:marBottom w:val="0"/>
      <w:divBdr>
        <w:top w:val="none" w:sz="0" w:space="0" w:color="auto"/>
        <w:left w:val="none" w:sz="0" w:space="0" w:color="auto"/>
        <w:bottom w:val="none" w:sz="0" w:space="0" w:color="auto"/>
        <w:right w:val="none" w:sz="0" w:space="0" w:color="auto"/>
      </w:divBdr>
    </w:div>
    <w:div w:id="522017607">
      <w:bodyDiv w:val="1"/>
      <w:marLeft w:val="0"/>
      <w:marRight w:val="0"/>
      <w:marTop w:val="0"/>
      <w:marBottom w:val="0"/>
      <w:divBdr>
        <w:top w:val="none" w:sz="0" w:space="0" w:color="auto"/>
        <w:left w:val="none" w:sz="0" w:space="0" w:color="auto"/>
        <w:bottom w:val="none" w:sz="0" w:space="0" w:color="auto"/>
        <w:right w:val="none" w:sz="0" w:space="0" w:color="auto"/>
      </w:divBdr>
    </w:div>
    <w:div w:id="557133656">
      <w:bodyDiv w:val="1"/>
      <w:marLeft w:val="0"/>
      <w:marRight w:val="0"/>
      <w:marTop w:val="0"/>
      <w:marBottom w:val="0"/>
      <w:divBdr>
        <w:top w:val="none" w:sz="0" w:space="0" w:color="auto"/>
        <w:left w:val="none" w:sz="0" w:space="0" w:color="auto"/>
        <w:bottom w:val="none" w:sz="0" w:space="0" w:color="auto"/>
        <w:right w:val="none" w:sz="0" w:space="0" w:color="auto"/>
      </w:divBdr>
    </w:div>
    <w:div w:id="591282268">
      <w:bodyDiv w:val="1"/>
      <w:marLeft w:val="0"/>
      <w:marRight w:val="0"/>
      <w:marTop w:val="0"/>
      <w:marBottom w:val="0"/>
      <w:divBdr>
        <w:top w:val="none" w:sz="0" w:space="0" w:color="auto"/>
        <w:left w:val="none" w:sz="0" w:space="0" w:color="auto"/>
        <w:bottom w:val="none" w:sz="0" w:space="0" w:color="auto"/>
        <w:right w:val="none" w:sz="0" w:space="0" w:color="auto"/>
      </w:divBdr>
    </w:div>
    <w:div w:id="620651649">
      <w:bodyDiv w:val="1"/>
      <w:marLeft w:val="0"/>
      <w:marRight w:val="0"/>
      <w:marTop w:val="0"/>
      <w:marBottom w:val="0"/>
      <w:divBdr>
        <w:top w:val="none" w:sz="0" w:space="0" w:color="auto"/>
        <w:left w:val="none" w:sz="0" w:space="0" w:color="auto"/>
        <w:bottom w:val="none" w:sz="0" w:space="0" w:color="auto"/>
        <w:right w:val="none" w:sz="0" w:space="0" w:color="auto"/>
      </w:divBdr>
    </w:div>
    <w:div w:id="632179630">
      <w:bodyDiv w:val="1"/>
      <w:marLeft w:val="0"/>
      <w:marRight w:val="0"/>
      <w:marTop w:val="0"/>
      <w:marBottom w:val="0"/>
      <w:divBdr>
        <w:top w:val="none" w:sz="0" w:space="0" w:color="auto"/>
        <w:left w:val="none" w:sz="0" w:space="0" w:color="auto"/>
        <w:bottom w:val="none" w:sz="0" w:space="0" w:color="auto"/>
        <w:right w:val="none" w:sz="0" w:space="0" w:color="auto"/>
      </w:divBdr>
    </w:div>
    <w:div w:id="646400342">
      <w:bodyDiv w:val="1"/>
      <w:marLeft w:val="0"/>
      <w:marRight w:val="0"/>
      <w:marTop w:val="0"/>
      <w:marBottom w:val="0"/>
      <w:divBdr>
        <w:top w:val="none" w:sz="0" w:space="0" w:color="auto"/>
        <w:left w:val="none" w:sz="0" w:space="0" w:color="auto"/>
        <w:bottom w:val="none" w:sz="0" w:space="0" w:color="auto"/>
        <w:right w:val="none" w:sz="0" w:space="0" w:color="auto"/>
      </w:divBdr>
    </w:div>
    <w:div w:id="659162501">
      <w:bodyDiv w:val="1"/>
      <w:marLeft w:val="0"/>
      <w:marRight w:val="0"/>
      <w:marTop w:val="0"/>
      <w:marBottom w:val="0"/>
      <w:divBdr>
        <w:top w:val="none" w:sz="0" w:space="0" w:color="auto"/>
        <w:left w:val="none" w:sz="0" w:space="0" w:color="auto"/>
        <w:bottom w:val="none" w:sz="0" w:space="0" w:color="auto"/>
        <w:right w:val="none" w:sz="0" w:space="0" w:color="auto"/>
      </w:divBdr>
    </w:div>
    <w:div w:id="674648439">
      <w:bodyDiv w:val="1"/>
      <w:marLeft w:val="0"/>
      <w:marRight w:val="0"/>
      <w:marTop w:val="0"/>
      <w:marBottom w:val="0"/>
      <w:divBdr>
        <w:top w:val="none" w:sz="0" w:space="0" w:color="auto"/>
        <w:left w:val="none" w:sz="0" w:space="0" w:color="auto"/>
        <w:bottom w:val="none" w:sz="0" w:space="0" w:color="auto"/>
        <w:right w:val="none" w:sz="0" w:space="0" w:color="auto"/>
      </w:divBdr>
    </w:div>
    <w:div w:id="677583975">
      <w:bodyDiv w:val="1"/>
      <w:marLeft w:val="0"/>
      <w:marRight w:val="0"/>
      <w:marTop w:val="0"/>
      <w:marBottom w:val="0"/>
      <w:divBdr>
        <w:top w:val="none" w:sz="0" w:space="0" w:color="auto"/>
        <w:left w:val="none" w:sz="0" w:space="0" w:color="auto"/>
        <w:bottom w:val="none" w:sz="0" w:space="0" w:color="auto"/>
        <w:right w:val="none" w:sz="0" w:space="0" w:color="auto"/>
      </w:divBdr>
    </w:div>
    <w:div w:id="681781596">
      <w:bodyDiv w:val="1"/>
      <w:marLeft w:val="0"/>
      <w:marRight w:val="0"/>
      <w:marTop w:val="0"/>
      <w:marBottom w:val="0"/>
      <w:divBdr>
        <w:top w:val="none" w:sz="0" w:space="0" w:color="auto"/>
        <w:left w:val="none" w:sz="0" w:space="0" w:color="auto"/>
        <w:bottom w:val="none" w:sz="0" w:space="0" w:color="auto"/>
        <w:right w:val="none" w:sz="0" w:space="0" w:color="auto"/>
      </w:divBdr>
    </w:div>
    <w:div w:id="682825651">
      <w:bodyDiv w:val="1"/>
      <w:marLeft w:val="0"/>
      <w:marRight w:val="0"/>
      <w:marTop w:val="0"/>
      <w:marBottom w:val="0"/>
      <w:divBdr>
        <w:top w:val="none" w:sz="0" w:space="0" w:color="auto"/>
        <w:left w:val="none" w:sz="0" w:space="0" w:color="auto"/>
        <w:bottom w:val="none" w:sz="0" w:space="0" w:color="auto"/>
        <w:right w:val="none" w:sz="0" w:space="0" w:color="auto"/>
      </w:divBdr>
    </w:div>
    <w:div w:id="687368625">
      <w:bodyDiv w:val="1"/>
      <w:marLeft w:val="0"/>
      <w:marRight w:val="0"/>
      <w:marTop w:val="0"/>
      <w:marBottom w:val="0"/>
      <w:divBdr>
        <w:top w:val="none" w:sz="0" w:space="0" w:color="auto"/>
        <w:left w:val="none" w:sz="0" w:space="0" w:color="auto"/>
        <w:bottom w:val="none" w:sz="0" w:space="0" w:color="auto"/>
        <w:right w:val="none" w:sz="0" w:space="0" w:color="auto"/>
      </w:divBdr>
    </w:div>
    <w:div w:id="716703647">
      <w:bodyDiv w:val="1"/>
      <w:marLeft w:val="0"/>
      <w:marRight w:val="0"/>
      <w:marTop w:val="0"/>
      <w:marBottom w:val="0"/>
      <w:divBdr>
        <w:top w:val="none" w:sz="0" w:space="0" w:color="auto"/>
        <w:left w:val="none" w:sz="0" w:space="0" w:color="auto"/>
        <w:bottom w:val="none" w:sz="0" w:space="0" w:color="auto"/>
        <w:right w:val="none" w:sz="0" w:space="0" w:color="auto"/>
      </w:divBdr>
    </w:div>
    <w:div w:id="737358214">
      <w:bodyDiv w:val="1"/>
      <w:marLeft w:val="0"/>
      <w:marRight w:val="0"/>
      <w:marTop w:val="0"/>
      <w:marBottom w:val="0"/>
      <w:divBdr>
        <w:top w:val="none" w:sz="0" w:space="0" w:color="auto"/>
        <w:left w:val="none" w:sz="0" w:space="0" w:color="auto"/>
        <w:bottom w:val="none" w:sz="0" w:space="0" w:color="auto"/>
        <w:right w:val="none" w:sz="0" w:space="0" w:color="auto"/>
      </w:divBdr>
    </w:div>
    <w:div w:id="796801900">
      <w:bodyDiv w:val="1"/>
      <w:marLeft w:val="0"/>
      <w:marRight w:val="0"/>
      <w:marTop w:val="0"/>
      <w:marBottom w:val="0"/>
      <w:divBdr>
        <w:top w:val="none" w:sz="0" w:space="0" w:color="auto"/>
        <w:left w:val="none" w:sz="0" w:space="0" w:color="auto"/>
        <w:bottom w:val="none" w:sz="0" w:space="0" w:color="auto"/>
        <w:right w:val="none" w:sz="0" w:space="0" w:color="auto"/>
      </w:divBdr>
      <w:divsChild>
        <w:div w:id="872497741">
          <w:marLeft w:val="0"/>
          <w:marRight w:val="0"/>
          <w:marTop w:val="0"/>
          <w:marBottom w:val="0"/>
          <w:divBdr>
            <w:top w:val="none" w:sz="0" w:space="0" w:color="auto"/>
            <w:left w:val="none" w:sz="0" w:space="0" w:color="auto"/>
            <w:bottom w:val="none" w:sz="0" w:space="0" w:color="auto"/>
            <w:right w:val="none" w:sz="0" w:space="0" w:color="auto"/>
          </w:divBdr>
          <w:divsChild>
            <w:div w:id="323509112">
              <w:marLeft w:val="0"/>
              <w:marRight w:val="0"/>
              <w:marTop w:val="0"/>
              <w:marBottom w:val="0"/>
              <w:divBdr>
                <w:top w:val="none" w:sz="0" w:space="0" w:color="auto"/>
                <w:left w:val="none" w:sz="0" w:space="0" w:color="auto"/>
                <w:bottom w:val="none" w:sz="0" w:space="0" w:color="auto"/>
                <w:right w:val="none" w:sz="0" w:space="0" w:color="auto"/>
              </w:divBdr>
              <w:divsChild>
                <w:div w:id="611327686">
                  <w:marLeft w:val="0"/>
                  <w:marRight w:val="0"/>
                  <w:marTop w:val="0"/>
                  <w:marBottom w:val="0"/>
                  <w:divBdr>
                    <w:top w:val="none" w:sz="0" w:space="0" w:color="auto"/>
                    <w:left w:val="none" w:sz="0" w:space="0" w:color="auto"/>
                    <w:bottom w:val="none" w:sz="0" w:space="0" w:color="auto"/>
                    <w:right w:val="none" w:sz="0" w:space="0" w:color="auto"/>
                  </w:divBdr>
                  <w:divsChild>
                    <w:div w:id="1342976913">
                      <w:marLeft w:val="0"/>
                      <w:marRight w:val="0"/>
                      <w:marTop w:val="0"/>
                      <w:marBottom w:val="0"/>
                      <w:divBdr>
                        <w:top w:val="none" w:sz="0" w:space="0" w:color="auto"/>
                        <w:left w:val="none" w:sz="0" w:space="0" w:color="auto"/>
                        <w:bottom w:val="none" w:sz="0" w:space="0" w:color="auto"/>
                        <w:right w:val="none" w:sz="0" w:space="0" w:color="auto"/>
                      </w:divBdr>
                      <w:divsChild>
                        <w:div w:id="63048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6850021">
      <w:bodyDiv w:val="1"/>
      <w:marLeft w:val="0"/>
      <w:marRight w:val="0"/>
      <w:marTop w:val="0"/>
      <w:marBottom w:val="0"/>
      <w:divBdr>
        <w:top w:val="none" w:sz="0" w:space="0" w:color="auto"/>
        <w:left w:val="none" w:sz="0" w:space="0" w:color="auto"/>
        <w:bottom w:val="none" w:sz="0" w:space="0" w:color="auto"/>
        <w:right w:val="none" w:sz="0" w:space="0" w:color="auto"/>
      </w:divBdr>
      <w:divsChild>
        <w:div w:id="160704439">
          <w:marLeft w:val="0"/>
          <w:marRight w:val="0"/>
          <w:marTop w:val="0"/>
          <w:marBottom w:val="0"/>
          <w:divBdr>
            <w:top w:val="none" w:sz="0" w:space="0" w:color="auto"/>
            <w:left w:val="none" w:sz="0" w:space="0" w:color="auto"/>
            <w:bottom w:val="none" w:sz="0" w:space="0" w:color="auto"/>
            <w:right w:val="none" w:sz="0" w:space="0" w:color="auto"/>
          </w:divBdr>
        </w:div>
      </w:divsChild>
    </w:div>
    <w:div w:id="881021758">
      <w:bodyDiv w:val="1"/>
      <w:marLeft w:val="0"/>
      <w:marRight w:val="0"/>
      <w:marTop w:val="0"/>
      <w:marBottom w:val="0"/>
      <w:divBdr>
        <w:top w:val="none" w:sz="0" w:space="0" w:color="auto"/>
        <w:left w:val="none" w:sz="0" w:space="0" w:color="auto"/>
        <w:bottom w:val="none" w:sz="0" w:space="0" w:color="auto"/>
        <w:right w:val="none" w:sz="0" w:space="0" w:color="auto"/>
      </w:divBdr>
    </w:div>
    <w:div w:id="887113073">
      <w:bodyDiv w:val="1"/>
      <w:marLeft w:val="0"/>
      <w:marRight w:val="0"/>
      <w:marTop w:val="0"/>
      <w:marBottom w:val="0"/>
      <w:divBdr>
        <w:top w:val="none" w:sz="0" w:space="0" w:color="auto"/>
        <w:left w:val="none" w:sz="0" w:space="0" w:color="auto"/>
        <w:bottom w:val="none" w:sz="0" w:space="0" w:color="auto"/>
        <w:right w:val="none" w:sz="0" w:space="0" w:color="auto"/>
      </w:divBdr>
    </w:div>
    <w:div w:id="894900011">
      <w:bodyDiv w:val="1"/>
      <w:marLeft w:val="0"/>
      <w:marRight w:val="0"/>
      <w:marTop w:val="0"/>
      <w:marBottom w:val="0"/>
      <w:divBdr>
        <w:top w:val="none" w:sz="0" w:space="0" w:color="auto"/>
        <w:left w:val="none" w:sz="0" w:space="0" w:color="auto"/>
        <w:bottom w:val="none" w:sz="0" w:space="0" w:color="auto"/>
        <w:right w:val="none" w:sz="0" w:space="0" w:color="auto"/>
      </w:divBdr>
      <w:divsChild>
        <w:div w:id="1731922446">
          <w:marLeft w:val="0"/>
          <w:marRight w:val="0"/>
          <w:marTop w:val="0"/>
          <w:marBottom w:val="0"/>
          <w:divBdr>
            <w:top w:val="none" w:sz="0" w:space="0" w:color="auto"/>
            <w:left w:val="none" w:sz="0" w:space="0" w:color="auto"/>
            <w:bottom w:val="none" w:sz="0" w:space="0" w:color="auto"/>
            <w:right w:val="none" w:sz="0" w:space="0" w:color="auto"/>
          </w:divBdr>
        </w:div>
        <w:div w:id="1319961598">
          <w:marLeft w:val="0"/>
          <w:marRight w:val="0"/>
          <w:marTop w:val="0"/>
          <w:marBottom w:val="0"/>
          <w:divBdr>
            <w:top w:val="none" w:sz="0" w:space="0" w:color="auto"/>
            <w:left w:val="none" w:sz="0" w:space="0" w:color="auto"/>
            <w:bottom w:val="none" w:sz="0" w:space="0" w:color="auto"/>
            <w:right w:val="none" w:sz="0" w:space="0" w:color="auto"/>
          </w:divBdr>
        </w:div>
      </w:divsChild>
    </w:div>
    <w:div w:id="910576644">
      <w:bodyDiv w:val="1"/>
      <w:marLeft w:val="0"/>
      <w:marRight w:val="0"/>
      <w:marTop w:val="0"/>
      <w:marBottom w:val="0"/>
      <w:divBdr>
        <w:top w:val="none" w:sz="0" w:space="0" w:color="auto"/>
        <w:left w:val="none" w:sz="0" w:space="0" w:color="auto"/>
        <w:bottom w:val="none" w:sz="0" w:space="0" w:color="auto"/>
        <w:right w:val="none" w:sz="0" w:space="0" w:color="auto"/>
      </w:divBdr>
      <w:divsChild>
        <w:div w:id="1600530520">
          <w:marLeft w:val="0"/>
          <w:marRight w:val="0"/>
          <w:marTop w:val="0"/>
          <w:marBottom w:val="0"/>
          <w:divBdr>
            <w:top w:val="none" w:sz="0" w:space="0" w:color="auto"/>
            <w:left w:val="none" w:sz="0" w:space="0" w:color="auto"/>
            <w:bottom w:val="none" w:sz="0" w:space="0" w:color="auto"/>
            <w:right w:val="none" w:sz="0" w:space="0" w:color="auto"/>
          </w:divBdr>
        </w:div>
        <w:div w:id="1494755845">
          <w:marLeft w:val="0"/>
          <w:marRight w:val="0"/>
          <w:marTop w:val="0"/>
          <w:marBottom w:val="0"/>
          <w:divBdr>
            <w:top w:val="none" w:sz="0" w:space="0" w:color="auto"/>
            <w:left w:val="none" w:sz="0" w:space="0" w:color="auto"/>
            <w:bottom w:val="none" w:sz="0" w:space="0" w:color="auto"/>
            <w:right w:val="none" w:sz="0" w:space="0" w:color="auto"/>
          </w:divBdr>
        </w:div>
        <w:div w:id="287513992">
          <w:marLeft w:val="0"/>
          <w:marRight w:val="0"/>
          <w:marTop w:val="0"/>
          <w:marBottom w:val="0"/>
          <w:divBdr>
            <w:top w:val="none" w:sz="0" w:space="0" w:color="auto"/>
            <w:left w:val="none" w:sz="0" w:space="0" w:color="auto"/>
            <w:bottom w:val="none" w:sz="0" w:space="0" w:color="auto"/>
            <w:right w:val="none" w:sz="0" w:space="0" w:color="auto"/>
          </w:divBdr>
        </w:div>
        <w:div w:id="93209170">
          <w:marLeft w:val="0"/>
          <w:marRight w:val="0"/>
          <w:marTop w:val="0"/>
          <w:marBottom w:val="0"/>
          <w:divBdr>
            <w:top w:val="none" w:sz="0" w:space="0" w:color="auto"/>
            <w:left w:val="none" w:sz="0" w:space="0" w:color="auto"/>
            <w:bottom w:val="none" w:sz="0" w:space="0" w:color="auto"/>
            <w:right w:val="none" w:sz="0" w:space="0" w:color="auto"/>
          </w:divBdr>
        </w:div>
        <w:div w:id="1463889820">
          <w:marLeft w:val="0"/>
          <w:marRight w:val="0"/>
          <w:marTop w:val="0"/>
          <w:marBottom w:val="0"/>
          <w:divBdr>
            <w:top w:val="none" w:sz="0" w:space="0" w:color="auto"/>
            <w:left w:val="none" w:sz="0" w:space="0" w:color="auto"/>
            <w:bottom w:val="none" w:sz="0" w:space="0" w:color="auto"/>
            <w:right w:val="none" w:sz="0" w:space="0" w:color="auto"/>
          </w:divBdr>
        </w:div>
        <w:div w:id="2104065843">
          <w:marLeft w:val="0"/>
          <w:marRight w:val="0"/>
          <w:marTop w:val="0"/>
          <w:marBottom w:val="0"/>
          <w:divBdr>
            <w:top w:val="none" w:sz="0" w:space="0" w:color="auto"/>
            <w:left w:val="none" w:sz="0" w:space="0" w:color="auto"/>
            <w:bottom w:val="none" w:sz="0" w:space="0" w:color="auto"/>
            <w:right w:val="none" w:sz="0" w:space="0" w:color="auto"/>
          </w:divBdr>
        </w:div>
        <w:div w:id="78795697">
          <w:marLeft w:val="0"/>
          <w:marRight w:val="0"/>
          <w:marTop w:val="0"/>
          <w:marBottom w:val="0"/>
          <w:divBdr>
            <w:top w:val="none" w:sz="0" w:space="0" w:color="auto"/>
            <w:left w:val="none" w:sz="0" w:space="0" w:color="auto"/>
            <w:bottom w:val="none" w:sz="0" w:space="0" w:color="auto"/>
            <w:right w:val="none" w:sz="0" w:space="0" w:color="auto"/>
          </w:divBdr>
        </w:div>
        <w:div w:id="1015225164">
          <w:marLeft w:val="0"/>
          <w:marRight w:val="0"/>
          <w:marTop w:val="0"/>
          <w:marBottom w:val="0"/>
          <w:divBdr>
            <w:top w:val="none" w:sz="0" w:space="0" w:color="auto"/>
            <w:left w:val="none" w:sz="0" w:space="0" w:color="auto"/>
            <w:bottom w:val="none" w:sz="0" w:space="0" w:color="auto"/>
            <w:right w:val="none" w:sz="0" w:space="0" w:color="auto"/>
          </w:divBdr>
        </w:div>
      </w:divsChild>
    </w:div>
    <w:div w:id="912206302">
      <w:bodyDiv w:val="1"/>
      <w:marLeft w:val="0"/>
      <w:marRight w:val="0"/>
      <w:marTop w:val="0"/>
      <w:marBottom w:val="0"/>
      <w:divBdr>
        <w:top w:val="none" w:sz="0" w:space="0" w:color="auto"/>
        <w:left w:val="none" w:sz="0" w:space="0" w:color="auto"/>
        <w:bottom w:val="none" w:sz="0" w:space="0" w:color="auto"/>
        <w:right w:val="none" w:sz="0" w:space="0" w:color="auto"/>
      </w:divBdr>
      <w:divsChild>
        <w:div w:id="844366075">
          <w:marLeft w:val="0"/>
          <w:marRight w:val="0"/>
          <w:marTop w:val="0"/>
          <w:marBottom w:val="0"/>
          <w:divBdr>
            <w:top w:val="none" w:sz="0" w:space="0" w:color="auto"/>
            <w:left w:val="none" w:sz="0" w:space="0" w:color="auto"/>
            <w:bottom w:val="none" w:sz="0" w:space="0" w:color="auto"/>
            <w:right w:val="none" w:sz="0" w:space="0" w:color="auto"/>
          </w:divBdr>
        </w:div>
      </w:divsChild>
    </w:div>
    <w:div w:id="947008350">
      <w:bodyDiv w:val="1"/>
      <w:marLeft w:val="0"/>
      <w:marRight w:val="0"/>
      <w:marTop w:val="0"/>
      <w:marBottom w:val="0"/>
      <w:divBdr>
        <w:top w:val="none" w:sz="0" w:space="0" w:color="auto"/>
        <w:left w:val="none" w:sz="0" w:space="0" w:color="auto"/>
        <w:bottom w:val="none" w:sz="0" w:space="0" w:color="auto"/>
        <w:right w:val="none" w:sz="0" w:space="0" w:color="auto"/>
      </w:divBdr>
      <w:divsChild>
        <w:div w:id="1058283995">
          <w:marLeft w:val="0"/>
          <w:marRight w:val="0"/>
          <w:marTop w:val="0"/>
          <w:marBottom w:val="0"/>
          <w:divBdr>
            <w:top w:val="none" w:sz="0" w:space="0" w:color="auto"/>
            <w:left w:val="none" w:sz="0" w:space="0" w:color="auto"/>
            <w:bottom w:val="none" w:sz="0" w:space="0" w:color="auto"/>
            <w:right w:val="none" w:sz="0" w:space="0" w:color="auto"/>
          </w:divBdr>
        </w:div>
        <w:div w:id="1419864980">
          <w:marLeft w:val="0"/>
          <w:marRight w:val="0"/>
          <w:marTop w:val="0"/>
          <w:marBottom w:val="0"/>
          <w:divBdr>
            <w:top w:val="none" w:sz="0" w:space="0" w:color="auto"/>
            <w:left w:val="none" w:sz="0" w:space="0" w:color="auto"/>
            <w:bottom w:val="none" w:sz="0" w:space="0" w:color="auto"/>
            <w:right w:val="none" w:sz="0" w:space="0" w:color="auto"/>
          </w:divBdr>
        </w:div>
      </w:divsChild>
    </w:div>
    <w:div w:id="953949336">
      <w:bodyDiv w:val="1"/>
      <w:marLeft w:val="0"/>
      <w:marRight w:val="0"/>
      <w:marTop w:val="0"/>
      <w:marBottom w:val="0"/>
      <w:divBdr>
        <w:top w:val="none" w:sz="0" w:space="0" w:color="auto"/>
        <w:left w:val="none" w:sz="0" w:space="0" w:color="auto"/>
        <w:bottom w:val="none" w:sz="0" w:space="0" w:color="auto"/>
        <w:right w:val="none" w:sz="0" w:space="0" w:color="auto"/>
      </w:divBdr>
    </w:div>
    <w:div w:id="1002197463">
      <w:bodyDiv w:val="1"/>
      <w:marLeft w:val="0"/>
      <w:marRight w:val="0"/>
      <w:marTop w:val="0"/>
      <w:marBottom w:val="0"/>
      <w:divBdr>
        <w:top w:val="none" w:sz="0" w:space="0" w:color="auto"/>
        <w:left w:val="none" w:sz="0" w:space="0" w:color="auto"/>
        <w:bottom w:val="none" w:sz="0" w:space="0" w:color="auto"/>
        <w:right w:val="none" w:sz="0" w:space="0" w:color="auto"/>
      </w:divBdr>
    </w:div>
    <w:div w:id="1013071317">
      <w:bodyDiv w:val="1"/>
      <w:marLeft w:val="0"/>
      <w:marRight w:val="0"/>
      <w:marTop w:val="0"/>
      <w:marBottom w:val="0"/>
      <w:divBdr>
        <w:top w:val="none" w:sz="0" w:space="0" w:color="auto"/>
        <w:left w:val="none" w:sz="0" w:space="0" w:color="auto"/>
        <w:bottom w:val="none" w:sz="0" w:space="0" w:color="auto"/>
        <w:right w:val="none" w:sz="0" w:space="0" w:color="auto"/>
      </w:divBdr>
    </w:div>
    <w:div w:id="1015576590">
      <w:bodyDiv w:val="1"/>
      <w:marLeft w:val="0"/>
      <w:marRight w:val="0"/>
      <w:marTop w:val="0"/>
      <w:marBottom w:val="0"/>
      <w:divBdr>
        <w:top w:val="none" w:sz="0" w:space="0" w:color="auto"/>
        <w:left w:val="none" w:sz="0" w:space="0" w:color="auto"/>
        <w:bottom w:val="none" w:sz="0" w:space="0" w:color="auto"/>
        <w:right w:val="none" w:sz="0" w:space="0" w:color="auto"/>
      </w:divBdr>
      <w:divsChild>
        <w:div w:id="1456800903">
          <w:marLeft w:val="0"/>
          <w:marRight w:val="0"/>
          <w:marTop w:val="0"/>
          <w:marBottom w:val="0"/>
          <w:divBdr>
            <w:top w:val="none" w:sz="0" w:space="0" w:color="auto"/>
            <w:left w:val="none" w:sz="0" w:space="0" w:color="auto"/>
            <w:bottom w:val="none" w:sz="0" w:space="0" w:color="auto"/>
            <w:right w:val="none" w:sz="0" w:space="0" w:color="auto"/>
          </w:divBdr>
        </w:div>
      </w:divsChild>
    </w:div>
    <w:div w:id="1021007663">
      <w:bodyDiv w:val="1"/>
      <w:marLeft w:val="0"/>
      <w:marRight w:val="0"/>
      <w:marTop w:val="0"/>
      <w:marBottom w:val="0"/>
      <w:divBdr>
        <w:top w:val="none" w:sz="0" w:space="0" w:color="auto"/>
        <w:left w:val="none" w:sz="0" w:space="0" w:color="auto"/>
        <w:bottom w:val="none" w:sz="0" w:space="0" w:color="auto"/>
        <w:right w:val="none" w:sz="0" w:space="0" w:color="auto"/>
      </w:divBdr>
    </w:div>
    <w:div w:id="1027372009">
      <w:bodyDiv w:val="1"/>
      <w:marLeft w:val="0"/>
      <w:marRight w:val="0"/>
      <w:marTop w:val="0"/>
      <w:marBottom w:val="0"/>
      <w:divBdr>
        <w:top w:val="none" w:sz="0" w:space="0" w:color="auto"/>
        <w:left w:val="none" w:sz="0" w:space="0" w:color="auto"/>
        <w:bottom w:val="none" w:sz="0" w:space="0" w:color="auto"/>
        <w:right w:val="none" w:sz="0" w:space="0" w:color="auto"/>
      </w:divBdr>
    </w:div>
    <w:div w:id="1028987864">
      <w:bodyDiv w:val="1"/>
      <w:marLeft w:val="0"/>
      <w:marRight w:val="0"/>
      <w:marTop w:val="0"/>
      <w:marBottom w:val="0"/>
      <w:divBdr>
        <w:top w:val="none" w:sz="0" w:space="0" w:color="auto"/>
        <w:left w:val="none" w:sz="0" w:space="0" w:color="auto"/>
        <w:bottom w:val="none" w:sz="0" w:space="0" w:color="auto"/>
        <w:right w:val="none" w:sz="0" w:space="0" w:color="auto"/>
      </w:divBdr>
    </w:div>
    <w:div w:id="1037242695">
      <w:bodyDiv w:val="1"/>
      <w:marLeft w:val="0"/>
      <w:marRight w:val="0"/>
      <w:marTop w:val="0"/>
      <w:marBottom w:val="0"/>
      <w:divBdr>
        <w:top w:val="none" w:sz="0" w:space="0" w:color="auto"/>
        <w:left w:val="none" w:sz="0" w:space="0" w:color="auto"/>
        <w:bottom w:val="none" w:sz="0" w:space="0" w:color="auto"/>
        <w:right w:val="none" w:sz="0" w:space="0" w:color="auto"/>
      </w:divBdr>
    </w:div>
    <w:div w:id="1049256825">
      <w:bodyDiv w:val="1"/>
      <w:marLeft w:val="0"/>
      <w:marRight w:val="0"/>
      <w:marTop w:val="0"/>
      <w:marBottom w:val="0"/>
      <w:divBdr>
        <w:top w:val="none" w:sz="0" w:space="0" w:color="auto"/>
        <w:left w:val="none" w:sz="0" w:space="0" w:color="auto"/>
        <w:bottom w:val="none" w:sz="0" w:space="0" w:color="auto"/>
        <w:right w:val="none" w:sz="0" w:space="0" w:color="auto"/>
      </w:divBdr>
    </w:div>
    <w:div w:id="1049694987">
      <w:bodyDiv w:val="1"/>
      <w:marLeft w:val="0"/>
      <w:marRight w:val="0"/>
      <w:marTop w:val="0"/>
      <w:marBottom w:val="0"/>
      <w:divBdr>
        <w:top w:val="none" w:sz="0" w:space="0" w:color="auto"/>
        <w:left w:val="none" w:sz="0" w:space="0" w:color="auto"/>
        <w:bottom w:val="none" w:sz="0" w:space="0" w:color="auto"/>
        <w:right w:val="none" w:sz="0" w:space="0" w:color="auto"/>
      </w:divBdr>
    </w:div>
    <w:div w:id="1056005172">
      <w:bodyDiv w:val="1"/>
      <w:marLeft w:val="0"/>
      <w:marRight w:val="0"/>
      <w:marTop w:val="0"/>
      <w:marBottom w:val="0"/>
      <w:divBdr>
        <w:top w:val="none" w:sz="0" w:space="0" w:color="auto"/>
        <w:left w:val="none" w:sz="0" w:space="0" w:color="auto"/>
        <w:bottom w:val="none" w:sz="0" w:space="0" w:color="auto"/>
        <w:right w:val="none" w:sz="0" w:space="0" w:color="auto"/>
      </w:divBdr>
    </w:div>
    <w:div w:id="1061052597">
      <w:bodyDiv w:val="1"/>
      <w:marLeft w:val="0"/>
      <w:marRight w:val="0"/>
      <w:marTop w:val="0"/>
      <w:marBottom w:val="0"/>
      <w:divBdr>
        <w:top w:val="none" w:sz="0" w:space="0" w:color="auto"/>
        <w:left w:val="none" w:sz="0" w:space="0" w:color="auto"/>
        <w:bottom w:val="none" w:sz="0" w:space="0" w:color="auto"/>
        <w:right w:val="none" w:sz="0" w:space="0" w:color="auto"/>
      </w:divBdr>
    </w:div>
    <w:div w:id="1062868618">
      <w:bodyDiv w:val="1"/>
      <w:marLeft w:val="0"/>
      <w:marRight w:val="0"/>
      <w:marTop w:val="0"/>
      <w:marBottom w:val="0"/>
      <w:divBdr>
        <w:top w:val="none" w:sz="0" w:space="0" w:color="auto"/>
        <w:left w:val="none" w:sz="0" w:space="0" w:color="auto"/>
        <w:bottom w:val="none" w:sz="0" w:space="0" w:color="auto"/>
        <w:right w:val="none" w:sz="0" w:space="0" w:color="auto"/>
      </w:divBdr>
    </w:div>
    <w:div w:id="1097211772">
      <w:bodyDiv w:val="1"/>
      <w:marLeft w:val="0"/>
      <w:marRight w:val="0"/>
      <w:marTop w:val="0"/>
      <w:marBottom w:val="0"/>
      <w:divBdr>
        <w:top w:val="none" w:sz="0" w:space="0" w:color="auto"/>
        <w:left w:val="none" w:sz="0" w:space="0" w:color="auto"/>
        <w:bottom w:val="none" w:sz="0" w:space="0" w:color="auto"/>
        <w:right w:val="none" w:sz="0" w:space="0" w:color="auto"/>
      </w:divBdr>
    </w:div>
    <w:div w:id="1158569308">
      <w:bodyDiv w:val="1"/>
      <w:marLeft w:val="0"/>
      <w:marRight w:val="0"/>
      <w:marTop w:val="0"/>
      <w:marBottom w:val="0"/>
      <w:divBdr>
        <w:top w:val="none" w:sz="0" w:space="0" w:color="auto"/>
        <w:left w:val="none" w:sz="0" w:space="0" w:color="auto"/>
        <w:bottom w:val="none" w:sz="0" w:space="0" w:color="auto"/>
        <w:right w:val="none" w:sz="0" w:space="0" w:color="auto"/>
      </w:divBdr>
    </w:div>
    <w:div w:id="1209680321">
      <w:bodyDiv w:val="1"/>
      <w:marLeft w:val="0"/>
      <w:marRight w:val="0"/>
      <w:marTop w:val="0"/>
      <w:marBottom w:val="0"/>
      <w:divBdr>
        <w:top w:val="none" w:sz="0" w:space="0" w:color="auto"/>
        <w:left w:val="none" w:sz="0" w:space="0" w:color="auto"/>
        <w:bottom w:val="none" w:sz="0" w:space="0" w:color="auto"/>
        <w:right w:val="none" w:sz="0" w:space="0" w:color="auto"/>
      </w:divBdr>
    </w:div>
    <w:div w:id="1226338943">
      <w:bodyDiv w:val="1"/>
      <w:marLeft w:val="0"/>
      <w:marRight w:val="0"/>
      <w:marTop w:val="0"/>
      <w:marBottom w:val="0"/>
      <w:divBdr>
        <w:top w:val="none" w:sz="0" w:space="0" w:color="auto"/>
        <w:left w:val="none" w:sz="0" w:space="0" w:color="auto"/>
        <w:bottom w:val="none" w:sz="0" w:space="0" w:color="auto"/>
        <w:right w:val="none" w:sz="0" w:space="0" w:color="auto"/>
      </w:divBdr>
    </w:div>
    <w:div w:id="1264873769">
      <w:bodyDiv w:val="1"/>
      <w:marLeft w:val="0"/>
      <w:marRight w:val="0"/>
      <w:marTop w:val="0"/>
      <w:marBottom w:val="0"/>
      <w:divBdr>
        <w:top w:val="none" w:sz="0" w:space="0" w:color="auto"/>
        <w:left w:val="none" w:sz="0" w:space="0" w:color="auto"/>
        <w:bottom w:val="none" w:sz="0" w:space="0" w:color="auto"/>
        <w:right w:val="none" w:sz="0" w:space="0" w:color="auto"/>
      </w:divBdr>
      <w:divsChild>
        <w:div w:id="1241720928">
          <w:marLeft w:val="0"/>
          <w:marRight w:val="0"/>
          <w:marTop w:val="0"/>
          <w:marBottom w:val="0"/>
          <w:divBdr>
            <w:top w:val="none" w:sz="0" w:space="0" w:color="auto"/>
            <w:left w:val="none" w:sz="0" w:space="0" w:color="auto"/>
            <w:bottom w:val="none" w:sz="0" w:space="0" w:color="auto"/>
            <w:right w:val="none" w:sz="0" w:space="0" w:color="auto"/>
          </w:divBdr>
        </w:div>
        <w:div w:id="942222670">
          <w:marLeft w:val="0"/>
          <w:marRight w:val="0"/>
          <w:marTop w:val="0"/>
          <w:marBottom w:val="0"/>
          <w:divBdr>
            <w:top w:val="none" w:sz="0" w:space="0" w:color="auto"/>
            <w:left w:val="none" w:sz="0" w:space="0" w:color="auto"/>
            <w:bottom w:val="none" w:sz="0" w:space="0" w:color="auto"/>
            <w:right w:val="none" w:sz="0" w:space="0" w:color="auto"/>
          </w:divBdr>
          <w:divsChild>
            <w:div w:id="2064064619">
              <w:marLeft w:val="0"/>
              <w:marRight w:val="0"/>
              <w:marTop w:val="0"/>
              <w:marBottom w:val="0"/>
              <w:divBdr>
                <w:top w:val="none" w:sz="0" w:space="0" w:color="auto"/>
                <w:left w:val="none" w:sz="0" w:space="0" w:color="auto"/>
                <w:bottom w:val="none" w:sz="0" w:space="0" w:color="auto"/>
                <w:right w:val="none" w:sz="0" w:space="0" w:color="auto"/>
              </w:divBdr>
            </w:div>
          </w:divsChild>
        </w:div>
        <w:div w:id="476455567">
          <w:marLeft w:val="0"/>
          <w:marRight w:val="0"/>
          <w:marTop w:val="0"/>
          <w:marBottom w:val="0"/>
          <w:divBdr>
            <w:top w:val="none" w:sz="0" w:space="0" w:color="auto"/>
            <w:left w:val="none" w:sz="0" w:space="0" w:color="auto"/>
            <w:bottom w:val="none" w:sz="0" w:space="0" w:color="auto"/>
            <w:right w:val="none" w:sz="0" w:space="0" w:color="auto"/>
          </w:divBdr>
        </w:div>
      </w:divsChild>
    </w:div>
    <w:div w:id="1279408441">
      <w:bodyDiv w:val="1"/>
      <w:marLeft w:val="0"/>
      <w:marRight w:val="0"/>
      <w:marTop w:val="0"/>
      <w:marBottom w:val="0"/>
      <w:divBdr>
        <w:top w:val="none" w:sz="0" w:space="0" w:color="auto"/>
        <w:left w:val="none" w:sz="0" w:space="0" w:color="auto"/>
        <w:bottom w:val="none" w:sz="0" w:space="0" w:color="auto"/>
        <w:right w:val="none" w:sz="0" w:space="0" w:color="auto"/>
      </w:divBdr>
    </w:div>
    <w:div w:id="1282423718">
      <w:bodyDiv w:val="1"/>
      <w:marLeft w:val="0"/>
      <w:marRight w:val="0"/>
      <w:marTop w:val="0"/>
      <w:marBottom w:val="0"/>
      <w:divBdr>
        <w:top w:val="none" w:sz="0" w:space="0" w:color="auto"/>
        <w:left w:val="none" w:sz="0" w:space="0" w:color="auto"/>
        <w:bottom w:val="none" w:sz="0" w:space="0" w:color="auto"/>
        <w:right w:val="none" w:sz="0" w:space="0" w:color="auto"/>
      </w:divBdr>
    </w:div>
    <w:div w:id="1286080737">
      <w:bodyDiv w:val="1"/>
      <w:marLeft w:val="0"/>
      <w:marRight w:val="0"/>
      <w:marTop w:val="0"/>
      <w:marBottom w:val="0"/>
      <w:divBdr>
        <w:top w:val="none" w:sz="0" w:space="0" w:color="auto"/>
        <w:left w:val="none" w:sz="0" w:space="0" w:color="auto"/>
        <w:bottom w:val="none" w:sz="0" w:space="0" w:color="auto"/>
        <w:right w:val="none" w:sz="0" w:space="0" w:color="auto"/>
      </w:divBdr>
      <w:divsChild>
        <w:div w:id="1412311158">
          <w:marLeft w:val="0"/>
          <w:marRight w:val="0"/>
          <w:marTop w:val="0"/>
          <w:marBottom w:val="0"/>
          <w:divBdr>
            <w:top w:val="single" w:sz="6" w:space="0" w:color="FFFFFF"/>
            <w:left w:val="single" w:sz="6" w:space="0" w:color="FFFFFF"/>
            <w:bottom w:val="single" w:sz="6" w:space="0" w:color="FFFFFF"/>
            <w:right w:val="single" w:sz="6" w:space="0" w:color="FFFFFF"/>
          </w:divBdr>
        </w:div>
        <w:div w:id="534774432">
          <w:marLeft w:val="0"/>
          <w:marRight w:val="0"/>
          <w:marTop w:val="0"/>
          <w:marBottom w:val="0"/>
          <w:divBdr>
            <w:top w:val="single" w:sz="6" w:space="0" w:color="FFFFFF"/>
            <w:left w:val="single" w:sz="6" w:space="0" w:color="FFFFFF"/>
            <w:bottom w:val="single" w:sz="6" w:space="0" w:color="FFFFFF"/>
            <w:right w:val="single" w:sz="6" w:space="0" w:color="FFFFFF"/>
          </w:divBdr>
          <w:divsChild>
            <w:div w:id="1126116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721545">
      <w:bodyDiv w:val="1"/>
      <w:marLeft w:val="0"/>
      <w:marRight w:val="0"/>
      <w:marTop w:val="0"/>
      <w:marBottom w:val="0"/>
      <w:divBdr>
        <w:top w:val="none" w:sz="0" w:space="0" w:color="auto"/>
        <w:left w:val="none" w:sz="0" w:space="0" w:color="auto"/>
        <w:bottom w:val="none" w:sz="0" w:space="0" w:color="auto"/>
        <w:right w:val="none" w:sz="0" w:space="0" w:color="auto"/>
      </w:divBdr>
    </w:div>
    <w:div w:id="1335842918">
      <w:bodyDiv w:val="1"/>
      <w:marLeft w:val="0"/>
      <w:marRight w:val="0"/>
      <w:marTop w:val="0"/>
      <w:marBottom w:val="0"/>
      <w:divBdr>
        <w:top w:val="none" w:sz="0" w:space="0" w:color="auto"/>
        <w:left w:val="none" w:sz="0" w:space="0" w:color="auto"/>
        <w:bottom w:val="none" w:sz="0" w:space="0" w:color="auto"/>
        <w:right w:val="none" w:sz="0" w:space="0" w:color="auto"/>
      </w:divBdr>
    </w:div>
    <w:div w:id="1374188197">
      <w:bodyDiv w:val="1"/>
      <w:marLeft w:val="0"/>
      <w:marRight w:val="0"/>
      <w:marTop w:val="0"/>
      <w:marBottom w:val="0"/>
      <w:divBdr>
        <w:top w:val="none" w:sz="0" w:space="0" w:color="auto"/>
        <w:left w:val="none" w:sz="0" w:space="0" w:color="auto"/>
        <w:bottom w:val="none" w:sz="0" w:space="0" w:color="auto"/>
        <w:right w:val="none" w:sz="0" w:space="0" w:color="auto"/>
      </w:divBdr>
    </w:div>
    <w:div w:id="1457287836">
      <w:bodyDiv w:val="1"/>
      <w:marLeft w:val="0"/>
      <w:marRight w:val="0"/>
      <w:marTop w:val="0"/>
      <w:marBottom w:val="0"/>
      <w:divBdr>
        <w:top w:val="none" w:sz="0" w:space="0" w:color="auto"/>
        <w:left w:val="none" w:sz="0" w:space="0" w:color="auto"/>
        <w:bottom w:val="none" w:sz="0" w:space="0" w:color="auto"/>
        <w:right w:val="none" w:sz="0" w:space="0" w:color="auto"/>
      </w:divBdr>
    </w:div>
    <w:div w:id="1460223824">
      <w:bodyDiv w:val="1"/>
      <w:marLeft w:val="0"/>
      <w:marRight w:val="0"/>
      <w:marTop w:val="0"/>
      <w:marBottom w:val="0"/>
      <w:divBdr>
        <w:top w:val="none" w:sz="0" w:space="0" w:color="auto"/>
        <w:left w:val="none" w:sz="0" w:space="0" w:color="auto"/>
        <w:bottom w:val="none" w:sz="0" w:space="0" w:color="auto"/>
        <w:right w:val="none" w:sz="0" w:space="0" w:color="auto"/>
      </w:divBdr>
    </w:div>
    <w:div w:id="1484278070">
      <w:bodyDiv w:val="1"/>
      <w:marLeft w:val="0"/>
      <w:marRight w:val="0"/>
      <w:marTop w:val="0"/>
      <w:marBottom w:val="0"/>
      <w:divBdr>
        <w:top w:val="none" w:sz="0" w:space="0" w:color="auto"/>
        <w:left w:val="none" w:sz="0" w:space="0" w:color="auto"/>
        <w:bottom w:val="none" w:sz="0" w:space="0" w:color="auto"/>
        <w:right w:val="none" w:sz="0" w:space="0" w:color="auto"/>
      </w:divBdr>
      <w:divsChild>
        <w:div w:id="1566406698">
          <w:marLeft w:val="0"/>
          <w:marRight w:val="0"/>
          <w:marTop w:val="0"/>
          <w:marBottom w:val="0"/>
          <w:divBdr>
            <w:top w:val="none" w:sz="0" w:space="0" w:color="auto"/>
            <w:left w:val="none" w:sz="0" w:space="0" w:color="auto"/>
            <w:bottom w:val="none" w:sz="0" w:space="0" w:color="auto"/>
            <w:right w:val="none" w:sz="0" w:space="0" w:color="auto"/>
          </w:divBdr>
        </w:div>
        <w:div w:id="1872953890">
          <w:marLeft w:val="0"/>
          <w:marRight w:val="0"/>
          <w:marTop w:val="0"/>
          <w:marBottom w:val="0"/>
          <w:divBdr>
            <w:top w:val="none" w:sz="0" w:space="0" w:color="auto"/>
            <w:left w:val="none" w:sz="0" w:space="0" w:color="auto"/>
            <w:bottom w:val="none" w:sz="0" w:space="0" w:color="auto"/>
            <w:right w:val="none" w:sz="0" w:space="0" w:color="auto"/>
          </w:divBdr>
        </w:div>
      </w:divsChild>
    </w:div>
    <w:div w:id="1516068102">
      <w:bodyDiv w:val="1"/>
      <w:marLeft w:val="0"/>
      <w:marRight w:val="0"/>
      <w:marTop w:val="0"/>
      <w:marBottom w:val="0"/>
      <w:divBdr>
        <w:top w:val="none" w:sz="0" w:space="0" w:color="auto"/>
        <w:left w:val="none" w:sz="0" w:space="0" w:color="auto"/>
        <w:bottom w:val="none" w:sz="0" w:space="0" w:color="auto"/>
        <w:right w:val="none" w:sz="0" w:space="0" w:color="auto"/>
      </w:divBdr>
    </w:div>
    <w:div w:id="1552226120">
      <w:bodyDiv w:val="1"/>
      <w:marLeft w:val="0"/>
      <w:marRight w:val="0"/>
      <w:marTop w:val="0"/>
      <w:marBottom w:val="0"/>
      <w:divBdr>
        <w:top w:val="none" w:sz="0" w:space="0" w:color="auto"/>
        <w:left w:val="none" w:sz="0" w:space="0" w:color="auto"/>
        <w:bottom w:val="none" w:sz="0" w:space="0" w:color="auto"/>
        <w:right w:val="none" w:sz="0" w:space="0" w:color="auto"/>
      </w:divBdr>
    </w:div>
    <w:div w:id="1569924736">
      <w:bodyDiv w:val="1"/>
      <w:marLeft w:val="0"/>
      <w:marRight w:val="0"/>
      <w:marTop w:val="0"/>
      <w:marBottom w:val="0"/>
      <w:divBdr>
        <w:top w:val="none" w:sz="0" w:space="0" w:color="auto"/>
        <w:left w:val="none" w:sz="0" w:space="0" w:color="auto"/>
        <w:bottom w:val="none" w:sz="0" w:space="0" w:color="auto"/>
        <w:right w:val="none" w:sz="0" w:space="0" w:color="auto"/>
      </w:divBdr>
    </w:div>
    <w:div w:id="1576741759">
      <w:bodyDiv w:val="1"/>
      <w:marLeft w:val="0"/>
      <w:marRight w:val="0"/>
      <w:marTop w:val="0"/>
      <w:marBottom w:val="0"/>
      <w:divBdr>
        <w:top w:val="none" w:sz="0" w:space="0" w:color="auto"/>
        <w:left w:val="none" w:sz="0" w:space="0" w:color="auto"/>
        <w:bottom w:val="none" w:sz="0" w:space="0" w:color="auto"/>
        <w:right w:val="none" w:sz="0" w:space="0" w:color="auto"/>
      </w:divBdr>
    </w:div>
    <w:div w:id="1581065051">
      <w:bodyDiv w:val="1"/>
      <w:marLeft w:val="0"/>
      <w:marRight w:val="0"/>
      <w:marTop w:val="0"/>
      <w:marBottom w:val="0"/>
      <w:divBdr>
        <w:top w:val="none" w:sz="0" w:space="0" w:color="auto"/>
        <w:left w:val="none" w:sz="0" w:space="0" w:color="auto"/>
        <w:bottom w:val="none" w:sz="0" w:space="0" w:color="auto"/>
        <w:right w:val="none" w:sz="0" w:space="0" w:color="auto"/>
      </w:divBdr>
    </w:div>
    <w:div w:id="1602643188">
      <w:bodyDiv w:val="1"/>
      <w:marLeft w:val="0"/>
      <w:marRight w:val="0"/>
      <w:marTop w:val="0"/>
      <w:marBottom w:val="0"/>
      <w:divBdr>
        <w:top w:val="none" w:sz="0" w:space="0" w:color="auto"/>
        <w:left w:val="none" w:sz="0" w:space="0" w:color="auto"/>
        <w:bottom w:val="none" w:sz="0" w:space="0" w:color="auto"/>
        <w:right w:val="none" w:sz="0" w:space="0" w:color="auto"/>
      </w:divBdr>
      <w:divsChild>
        <w:div w:id="950817032">
          <w:marLeft w:val="0"/>
          <w:marRight w:val="0"/>
          <w:marTop w:val="0"/>
          <w:marBottom w:val="0"/>
          <w:divBdr>
            <w:top w:val="none" w:sz="0" w:space="0" w:color="auto"/>
            <w:left w:val="none" w:sz="0" w:space="0" w:color="auto"/>
            <w:bottom w:val="none" w:sz="0" w:space="0" w:color="auto"/>
            <w:right w:val="none" w:sz="0" w:space="0" w:color="auto"/>
          </w:divBdr>
        </w:div>
        <w:div w:id="833957832">
          <w:marLeft w:val="0"/>
          <w:marRight w:val="0"/>
          <w:marTop w:val="0"/>
          <w:marBottom w:val="0"/>
          <w:divBdr>
            <w:top w:val="none" w:sz="0" w:space="0" w:color="auto"/>
            <w:left w:val="none" w:sz="0" w:space="0" w:color="auto"/>
            <w:bottom w:val="none" w:sz="0" w:space="0" w:color="auto"/>
            <w:right w:val="none" w:sz="0" w:space="0" w:color="auto"/>
          </w:divBdr>
        </w:div>
        <w:div w:id="630862161">
          <w:marLeft w:val="0"/>
          <w:marRight w:val="0"/>
          <w:marTop w:val="0"/>
          <w:marBottom w:val="0"/>
          <w:divBdr>
            <w:top w:val="none" w:sz="0" w:space="0" w:color="auto"/>
            <w:left w:val="none" w:sz="0" w:space="0" w:color="auto"/>
            <w:bottom w:val="none" w:sz="0" w:space="0" w:color="auto"/>
            <w:right w:val="none" w:sz="0" w:space="0" w:color="auto"/>
          </w:divBdr>
        </w:div>
        <w:div w:id="218444972">
          <w:marLeft w:val="0"/>
          <w:marRight w:val="0"/>
          <w:marTop w:val="0"/>
          <w:marBottom w:val="0"/>
          <w:divBdr>
            <w:top w:val="none" w:sz="0" w:space="0" w:color="auto"/>
            <w:left w:val="none" w:sz="0" w:space="0" w:color="auto"/>
            <w:bottom w:val="none" w:sz="0" w:space="0" w:color="auto"/>
            <w:right w:val="none" w:sz="0" w:space="0" w:color="auto"/>
          </w:divBdr>
        </w:div>
        <w:div w:id="1082143244">
          <w:marLeft w:val="0"/>
          <w:marRight w:val="0"/>
          <w:marTop w:val="0"/>
          <w:marBottom w:val="0"/>
          <w:divBdr>
            <w:top w:val="none" w:sz="0" w:space="0" w:color="auto"/>
            <w:left w:val="none" w:sz="0" w:space="0" w:color="auto"/>
            <w:bottom w:val="none" w:sz="0" w:space="0" w:color="auto"/>
            <w:right w:val="none" w:sz="0" w:space="0" w:color="auto"/>
          </w:divBdr>
        </w:div>
        <w:div w:id="194850487">
          <w:marLeft w:val="0"/>
          <w:marRight w:val="0"/>
          <w:marTop w:val="0"/>
          <w:marBottom w:val="0"/>
          <w:divBdr>
            <w:top w:val="none" w:sz="0" w:space="0" w:color="auto"/>
            <w:left w:val="none" w:sz="0" w:space="0" w:color="auto"/>
            <w:bottom w:val="none" w:sz="0" w:space="0" w:color="auto"/>
            <w:right w:val="none" w:sz="0" w:space="0" w:color="auto"/>
          </w:divBdr>
        </w:div>
        <w:div w:id="631247434">
          <w:marLeft w:val="0"/>
          <w:marRight w:val="0"/>
          <w:marTop w:val="0"/>
          <w:marBottom w:val="0"/>
          <w:divBdr>
            <w:top w:val="none" w:sz="0" w:space="0" w:color="auto"/>
            <w:left w:val="none" w:sz="0" w:space="0" w:color="auto"/>
            <w:bottom w:val="none" w:sz="0" w:space="0" w:color="auto"/>
            <w:right w:val="none" w:sz="0" w:space="0" w:color="auto"/>
          </w:divBdr>
        </w:div>
        <w:div w:id="947080905">
          <w:marLeft w:val="0"/>
          <w:marRight w:val="0"/>
          <w:marTop w:val="0"/>
          <w:marBottom w:val="0"/>
          <w:divBdr>
            <w:top w:val="none" w:sz="0" w:space="0" w:color="auto"/>
            <w:left w:val="none" w:sz="0" w:space="0" w:color="auto"/>
            <w:bottom w:val="none" w:sz="0" w:space="0" w:color="auto"/>
            <w:right w:val="none" w:sz="0" w:space="0" w:color="auto"/>
          </w:divBdr>
        </w:div>
        <w:div w:id="438765665">
          <w:marLeft w:val="0"/>
          <w:marRight w:val="0"/>
          <w:marTop w:val="0"/>
          <w:marBottom w:val="0"/>
          <w:divBdr>
            <w:top w:val="none" w:sz="0" w:space="0" w:color="auto"/>
            <w:left w:val="none" w:sz="0" w:space="0" w:color="auto"/>
            <w:bottom w:val="none" w:sz="0" w:space="0" w:color="auto"/>
            <w:right w:val="none" w:sz="0" w:space="0" w:color="auto"/>
          </w:divBdr>
        </w:div>
        <w:div w:id="2023511174">
          <w:marLeft w:val="0"/>
          <w:marRight w:val="0"/>
          <w:marTop w:val="0"/>
          <w:marBottom w:val="0"/>
          <w:divBdr>
            <w:top w:val="none" w:sz="0" w:space="0" w:color="auto"/>
            <w:left w:val="none" w:sz="0" w:space="0" w:color="auto"/>
            <w:bottom w:val="none" w:sz="0" w:space="0" w:color="auto"/>
            <w:right w:val="none" w:sz="0" w:space="0" w:color="auto"/>
          </w:divBdr>
        </w:div>
        <w:div w:id="1036351893">
          <w:marLeft w:val="0"/>
          <w:marRight w:val="0"/>
          <w:marTop w:val="0"/>
          <w:marBottom w:val="0"/>
          <w:divBdr>
            <w:top w:val="none" w:sz="0" w:space="0" w:color="auto"/>
            <w:left w:val="none" w:sz="0" w:space="0" w:color="auto"/>
            <w:bottom w:val="none" w:sz="0" w:space="0" w:color="auto"/>
            <w:right w:val="none" w:sz="0" w:space="0" w:color="auto"/>
          </w:divBdr>
        </w:div>
        <w:div w:id="1775243651">
          <w:marLeft w:val="0"/>
          <w:marRight w:val="0"/>
          <w:marTop w:val="0"/>
          <w:marBottom w:val="0"/>
          <w:divBdr>
            <w:top w:val="none" w:sz="0" w:space="0" w:color="auto"/>
            <w:left w:val="none" w:sz="0" w:space="0" w:color="auto"/>
            <w:bottom w:val="none" w:sz="0" w:space="0" w:color="auto"/>
            <w:right w:val="none" w:sz="0" w:space="0" w:color="auto"/>
          </w:divBdr>
        </w:div>
        <w:div w:id="1304386106">
          <w:marLeft w:val="0"/>
          <w:marRight w:val="0"/>
          <w:marTop w:val="0"/>
          <w:marBottom w:val="0"/>
          <w:divBdr>
            <w:top w:val="none" w:sz="0" w:space="0" w:color="auto"/>
            <w:left w:val="none" w:sz="0" w:space="0" w:color="auto"/>
            <w:bottom w:val="none" w:sz="0" w:space="0" w:color="auto"/>
            <w:right w:val="none" w:sz="0" w:space="0" w:color="auto"/>
          </w:divBdr>
        </w:div>
        <w:div w:id="338628602">
          <w:marLeft w:val="0"/>
          <w:marRight w:val="0"/>
          <w:marTop w:val="0"/>
          <w:marBottom w:val="0"/>
          <w:divBdr>
            <w:top w:val="none" w:sz="0" w:space="0" w:color="auto"/>
            <w:left w:val="none" w:sz="0" w:space="0" w:color="auto"/>
            <w:bottom w:val="none" w:sz="0" w:space="0" w:color="auto"/>
            <w:right w:val="none" w:sz="0" w:space="0" w:color="auto"/>
          </w:divBdr>
        </w:div>
        <w:div w:id="1980305680">
          <w:marLeft w:val="0"/>
          <w:marRight w:val="0"/>
          <w:marTop w:val="0"/>
          <w:marBottom w:val="0"/>
          <w:divBdr>
            <w:top w:val="none" w:sz="0" w:space="0" w:color="auto"/>
            <w:left w:val="none" w:sz="0" w:space="0" w:color="auto"/>
            <w:bottom w:val="none" w:sz="0" w:space="0" w:color="auto"/>
            <w:right w:val="none" w:sz="0" w:space="0" w:color="auto"/>
          </w:divBdr>
        </w:div>
        <w:div w:id="766386566">
          <w:marLeft w:val="0"/>
          <w:marRight w:val="0"/>
          <w:marTop w:val="0"/>
          <w:marBottom w:val="0"/>
          <w:divBdr>
            <w:top w:val="none" w:sz="0" w:space="0" w:color="auto"/>
            <w:left w:val="none" w:sz="0" w:space="0" w:color="auto"/>
            <w:bottom w:val="none" w:sz="0" w:space="0" w:color="auto"/>
            <w:right w:val="none" w:sz="0" w:space="0" w:color="auto"/>
          </w:divBdr>
        </w:div>
        <w:div w:id="784617002">
          <w:marLeft w:val="0"/>
          <w:marRight w:val="0"/>
          <w:marTop w:val="0"/>
          <w:marBottom w:val="0"/>
          <w:divBdr>
            <w:top w:val="none" w:sz="0" w:space="0" w:color="auto"/>
            <w:left w:val="none" w:sz="0" w:space="0" w:color="auto"/>
            <w:bottom w:val="none" w:sz="0" w:space="0" w:color="auto"/>
            <w:right w:val="none" w:sz="0" w:space="0" w:color="auto"/>
          </w:divBdr>
        </w:div>
        <w:div w:id="1187867277">
          <w:marLeft w:val="0"/>
          <w:marRight w:val="0"/>
          <w:marTop w:val="0"/>
          <w:marBottom w:val="0"/>
          <w:divBdr>
            <w:top w:val="none" w:sz="0" w:space="0" w:color="auto"/>
            <w:left w:val="none" w:sz="0" w:space="0" w:color="auto"/>
            <w:bottom w:val="none" w:sz="0" w:space="0" w:color="auto"/>
            <w:right w:val="none" w:sz="0" w:space="0" w:color="auto"/>
          </w:divBdr>
        </w:div>
        <w:div w:id="1523275898">
          <w:marLeft w:val="0"/>
          <w:marRight w:val="0"/>
          <w:marTop w:val="0"/>
          <w:marBottom w:val="0"/>
          <w:divBdr>
            <w:top w:val="none" w:sz="0" w:space="0" w:color="auto"/>
            <w:left w:val="none" w:sz="0" w:space="0" w:color="auto"/>
            <w:bottom w:val="none" w:sz="0" w:space="0" w:color="auto"/>
            <w:right w:val="none" w:sz="0" w:space="0" w:color="auto"/>
          </w:divBdr>
        </w:div>
        <w:div w:id="1819763163">
          <w:marLeft w:val="0"/>
          <w:marRight w:val="0"/>
          <w:marTop w:val="0"/>
          <w:marBottom w:val="0"/>
          <w:divBdr>
            <w:top w:val="none" w:sz="0" w:space="0" w:color="auto"/>
            <w:left w:val="none" w:sz="0" w:space="0" w:color="auto"/>
            <w:bottom w:val="none" w:sz="0" w:space="0" w:color="auto"/>
            <w:right w:val="none" w:sz="0" w:space="0" w:color="auto"/>
          </w:divBdr>
        </w:div>
        <w:div w:id="1178739620">
          <w:marLeft w:val="0"/>
          <w:marRight w:val="0"/>
          <w:marTop w:val="0"/>
          <w:marBottom w:val="0"/>
          <w:divBdr>
            <w:top w:val="none" w:sz="0" w:space="0" w:color="auto"/>
            <w:left w:val="none" w:sz="0" w:space="0" w:color="auto"/>
            <w:bottom w:val="none" w:sz="0" w:space="0" w:color="auto"/>
            <w:right w:val="none" w:sz="0" w:space="0" w:color="auto"/>
          </w:divBdr>
        </w:div>
        <w:div w:id="1515849549">
          <w:marLeft w:val="0"/>
          <w:marRight w:val="0"/>
          <w:marTop w:val="0"/>
          <w:marBottom w:val="0"/>
          <w:divBdr>
            <w:top w:val="none" w:sz="0" w:space="0" w:color="auto"/>
            <w:left w:val="none" w:sz="0" w:space="0" w:color="auto"/>
            <w:bottom w:val="none" w:sz="0" w:space="0" w:color="auto"/>
            <w:right w:val="none" w:sz="0" w:space="0" w:color="auto"/>
          </w:divBdr>
        </w:div>
        <w:div w:id="510949392">
          <w:marLeft w:val="0"/>
          <w:marRight w:val="0"/>
          <w:marTop w:val="0"/>
          <w:marBottom w:val="0"/>
          <w:divBdr>
            <w:top w:val="none" w:sz="0" w:space="0" w:color="auto"/>
            <w:left w:val="none" w:sz="0" w:space="0" w:color="auto"/>
            <w:bottom w:val="none" w:sz="0" w:space="0" w:color="auto"/>
            <w:right w:val="none" w:sz="0" w:space="0" w:color="auto"/>
          </w:divBdr>
        </w:div>
        <w:div w:id="868102046">
          <w:marLeft w:val="0"/>
          <w:marRight w:val="0"/>
          <w:marTop w:val="0"/>
          <w:marBottom w:val="0"/>
          <w:divBdr>
            <w:top w:val="none" w:sz="0" w:space="0" w:color="auto"/>
            <w:left w:val="none" w:sz="0" w:space="0" w:color="auto"/>
            <w:bottom w:val="none" w:sz="0" w:space="0" w:color="auto"/>
            <w:right w:val="none" w:sz="0" w:space="0" w:color="auto"/>
          </w:divBdr>
        </w:div>
        <w:div w:id="1769160177">
          <w:marLeft w:val="0"/>
          <w:marRight w:val="0"/>
          <w:marTop w:val="0"/>
          <w:marBottom w:val="0"/>
          <w:divBdr>
            <w:top w:val="none" w:sz="0" w:space="0" w:color="auto"/>
            <w:left w:val="none" w:sz="0" w:space="0" w:color="auto"/>
            <w:bottom w:val="none" w:sz="0" w:space="0" w:color="auto"/>
            <w:right w:val="none" w:sz="0" w:space="0" w:color="auto"/>
          </w:divBdr>
        </w:div>
        <w:div w:id="1667130404">
          <w:marLeft w:val="0"/>
          <w:marRight w:val="0"/>
          <w:marTop w:val="0"/>
          <w:marBottom w:val="0"/>
          <w:divBdr>
            <w:top w:val="none" w:sz="0" w:space="0" w:color="auto"/>
            <w:left w:val="none" w:sz="0" w:space="0" w:color="auto"/>
            <w:bottom w:val="none" w:sz="0" w:space="0" w:color="auto"/>
            <w:right w:val="none" w:sz="0" w:space="0" w:color="auto"/>
          </w:divBdr>
        </w:div>
        <w:div w:id="1341421497">
          <w:marLeft w:val="0"/>
          <w:marRight w:val="0"/>
          <w:marTop w:val="0"/>
          <w:marBottom w:val="0"/>
          <w:divBdr>
            <w:top w:val="none" w:sz="0" w:space="0" w:color="auto"/>
            <w:left w:val="none" w:sz="0" w:space="0" w:color="auto"/>
            <w:bottom w:val="none" w:sz="0" w:space="0" w:color="auto"/>
            <w:right w:val="none" w:sz="0" w:space="0" w:color="auto"/>
          </w:divBdr>
        </w:div>
        <w:div w:id="545990850">
          <w:marLeft w:val="0"/>
          <w:marRight w:val="0"/>
          <w:marTop w:val="0"/>
          <w:marBottom w:val="0"/>
          <w:divBdr>
            <w:top w:val="none" w:sz="0" w:space="0" w:color="auto"/>
            <w:left w:val="none" w:sz="0" w:space="0" w:color="auto"/>
            <w:bottom w:val="none" w:sz="0" w:space="0" w:color="auto"/>
            <w:right w:val="none" w:sz="0" w:space="0" w:color="auto"/>
          </w:divBdr>
        </w:div>
        <w:div w:id="624435512">
          <w:marLeft w:val="0"/>
          <w:marRight w:val="0"/>
          <w:marTop w:val="0"/>
          <w:marBottom w:val="0"/>
          <w:divBdr>
            <w:top w:val="none" w:sz="0" w:space="0" w:color="auto"/>
            <w:left w:val="none" w:sz="0" w:space="0" w:color="auto"/>
            <w:bottom w:val="none" w:sz="0" w:space="0" w:color="auto"/>
            <w:right w:val="none" w:sz="0" w:space="0" w:color="auto"/>
          </w:divBdr>
        </w:div>
        <w:div w:id="1811287197">
          <w:marLeft w:val="0"/>
          <w:marRight w:val="0"/>
          <w:marTop w:val="0"/>
          <w:marBottom w:val="0"/>
          <w:divBdr>
            <w:top w:val="none" w:sz="0" w:space="0" w:color="auto"/>
            <w:left w:val="none" w:sz="0" w:space="0" w:color="auto"/>
            <w:bottom w:val="none" w:sz="0" w:space="0" w:color="auto"/>
            <w:right w:val="none" w:sz="0" w:space="0" w:color="auto"/>
          </w:divBdr>
        </w:div>
        <w:div w:id="1701468538">
          <w:marLeft w:val="0"/>
          <w:marRight w:val="0"/>
          <w:marTop w:val="0"/>
          <w:marBottom w:val="0"/>
          <w:divBdr>
            <w:top w:val="none" w:sz="0" w:space="0" w:color="auto"/>
            <w:left w:val="none" w:sz="0" w:space="0" w:color="auto"/>
            <w:bottom w:val="none" w:sz="0" w:space="0" w:color="auto"/>
            <w:right w:val="none" w:sz="0" w:space="0" w:color="auto"/>
          </w:divBdr>
        </w:div>
        <w:div w:id="1311445630">
          <w:marLeft w:val="0"/>
          <w:marRight w:val="0"/>
          <w:marTop w:val="0"/>
          <w:marBottom w:val="0"/>
          <w:divBdr>
            <w:top w:val="none" w:sz="0" w:space="0" w:color="auto"/>
            <w:left w:val="none" w:sz="0" w:space="0" w:color="auto"/>
            <w:bottom w:val="none" w:sz="0" w:space="0" w:color="auto"/>
            <w:right w:val="none" w:sz="0" w:space="0" w:color="auto"/>
          </w:divBdr>
        </w:div>
        <w:div w:id="2041512200">
          <w:marLeft w:val="0"/>
          <w:marRight w:val="0"/>
          <w:marTop w:val="0"/>
          <w:marBottom w:val="0"/>
          <w:divBdr>
            <w:top w:val="none" w:sz="0" w:space="0" w:color="auto"/>
            <w:left w:val="none" w:sz="0" w:space="0" w:color="auto"/>
            <w:bottom w:val="none" w:sz="0" w:space="0" w:color="auto"/>
            <w:right w:val="none" w:sz="0" w:space="0" w:color="auto"/>
          </w:divBdr>
        </w:div>
        <w:div w:id="314188731">
          <w:marLeft w:val="0"/>
          <w:marRight w:val="0"/>
          <w:marTop w:val="0"/>
          <w:marBottom w:val="0"/>
          <w:divBdr>
            <w:top w:val="none" w:sz="0" w:space="0" w:color="auto"/>
            <w:left w:val="none" w:sz="0" w:space="0" w:color="auto"/>
            <w:bottom w:val="none" w:sz="0" w:space="0" w:color="auto"/>
            <w:right w:val="none" w:sz="0" w:space="0" w:color="auto"/>
          </w:divBdr>
        </w:div>
        <w:div w:id="1516110787">
          <w:marLeft w:val="0"/>
          <w:marRight w:val="0"/>
          <w:marTop w:val="0"/>
          <w:marBottom w:val="0"/>
          <w:divBdr>
            <w:top w:val="none" w:sz="0" w:space="0" w:color="auto"/>
            <w:left w:val="none" w:sz="0" w:space="0" w:color="auto"/>
            <w:bottom w:val="none" w:sz="0" w:space="0" w:color="auto"/>
            <w:right w:val="none" w:sz="0" w:space="0" w:color="auto"/>
          </w:divBdr>
        </w:div>
        <w:div w:id="1698845390">
          <w:marLeft w:val="0"/>
          <w:marRight w:val="0"/>
          <w:marTop w:val="0"/>
          <w:marBottom w:val="0"/>
          <w:divBdr>
            <w:top w:val="none" w:sz="0" w:space="0" w:color="auto"/>
            <w:left w:val="none" w:sz="0" w:space="0" w:color="auto"/>
            <w:bottom w:val="none" w:sz="0" w:space="0" w:color="auto"/>
            <w:right w:val="none" w:sz="0" w:space="0" w:color="auto"/>
          </w:divBdr>
        </w:div>
        <w:div w:id="1337418391">
          <w:marLeft w:val="0"/>
          <w:marRight w:val="0"/>
          <w:marTop w:val="0"/>
          <w:marBottom w:val="0"/>
          <w:divBdr>
            <w:top w:val="none" w:sz="0" w:space="0" w:color="auto"/>
            <w:left w:val="none" w:sz="0" w:space="0" w:color="auto"/>
            <w:bottom w:val="none" w:sz="0" w:space="0" w:color="auto"/>
            <w:right w:val="none" w:sz="0" w:space="0" w:color="auto"/>
          </w:divBdr>
        </w:div>
        <w:div w:id="1841314642">
          <w:marLeft w:val="0"/>
          <w:marRight w:val="0"/>
          <w:marTop w:val="0"/>
          <w:marBottom w:val="0"/>
          <w:divBdr>
            <w:top w:val="none" w:sz="0" w:space="0" w:color="auto"/>
            <w:left w:val="none" w:sz="0" w:space="0" w:color="auto"/>
            <w:bottom w:val="none" w:sz="0" w:space="0" w:color="auto"/>
            <w:right w:val="none" w:sz="0" w:space="0" w:color="auto"/>
          </w:divBdr>
        </w:div>
        <w:div w:id="1448161664">
          <w:marLeft w:val="0"/>
          <w:marRight w:val="0"/>
          <w:marTop w:val="0"/>
          <w:marBottom w:val="0"/>
          <w:divBdr>
            <w:top w:val="none" w:sz="0" w:space="0" w:color="auto"/>
            <w:left w:val="none" w:sz="0" w:space="0" w:color="auto"/>
            <w:bottom w:val="none" w:sz="0" w:space="0" w:color="auto"/>
            <w:right w:val="none" w:sz="0" w:space="0" w:color="auto"/>
          </w:divBdr>
        </w:div>
        <w:div w:id="22050401">
          <w:marLeft w:val="0"/>
          <w:marRight w:val="0"/>
          <w:marTop w:val="0"/>
          <w:marBottom w:val="0"/>
          <w:divBdr>
            <w:top w:val="none" w:sz="0" w:space="0" w:color="auto"/>
            <w:left w:val="none" w:sz="0" w:space="0" w:color="auto"/>
            <w:bottom w:val="none" w:sz="0" w:space="0" w:color="auto"/>
            <w:right w:val="none" w:sz="0" w:space="0" w:color="auto"/>
          </w:divBdr>
        </w:div>
        <w:div w:id="65761482">
          <w:marLeft w:val="0"/>
          <w:marRight w:val="0"/>
          <w:marTop w:val="0"/>
          <w:marBottom w:val="0"/>
          <w:divBdr>
            <w:top w:val="none" w:sz="0" w:space="0" w:color="auto"/>
            <w:left w:val="none" w:sz="0" w:space="0" w:color="auto"/>
            <w:bottom w:val="none" w:sz="0" w:space="0" w:color="auto"/>
            <w:right w:val="none" w:sz="0" w:space="0" w:color="auto"/>
          </w:divBdr>
        </w:div>
        <w:div w:id="653293605">
          <w:marLeft w:val="0"/>
          <w:marRight w:val="0"/>
          <w:marTop w:val="0"/>
          <w:marBottom w:val="0"/>
          <w:divBdr>
            <w:top w:val="none" w:sz="0" w:space="0" w:color="auto"/>
            <w:left w:val="none" w:sz="0" w:space="0" w:color="auto"/>
            <w:bottom w:val="none" w:sz="0" w:space="0" w:color="auto"/>
            <w:right w:val="none" w:sz="0" w:space="0" w:color="auto"/>
          </w:divBdr>
        </w:div>
        <w:div w:id="1018384685">
          <w:marLeft w:val="0"/>
          <w:marRight w:val="0"/>
          <w:marTop w:val="0"/>
          <w:marBottom w:val="0"/>
          <w:divBdr>
            <w:top w:val="none" w:sz="0" w:space="0" w:color="auto"/>
            <w:left w:val="none" w:sz="0" w:space="0" w:color="auto"/>
            <w:bottom w:val="none" w:sz="0" w:space="0" w:color="auto"/>
            <w:right w:val="none" w:sz="0" w:space="0" w:color="auto"/>
          </w:divBdr>
        </w:div>
        <w:div w:id="1458454350">
          <w:marLeft w:val="0"/>
          <w:marRight w:val="0"/>
          <w:marTop w:val="0"/>
          <w:marBottom w:val="0"/>
          <w:divBdr>
            <w:top w:val="none" w:sz="0" w:space="0" w:color="auto"/>
            <w:left w:val="none" w:sz="0" w:space="0" w:color="auto"/>
            <w:bottom w:val="none" w:sz="0" w:space="0" w:color="auto"/>
            <w:right w:val="none" w:sz="0" w:space="0" w:color="auto"/>
          </w:divBdr>
        </w:div>
        <w:div w:id="543714041">
          <w:marLeft w:val="0"/>
          <w:marRight w:val="0"/>
          <w:marTop w:val="0"/>
          <w:marBottom w:val="0"/>
          <w:divBdr>
            <w:top w:val="none" w:sz="0" w:space="0" w:color="auto"/>
            <w:left w:val="none" w:sz="0" w:space="0" w:color="auto"/>
            <w:bottom w:val="none" w:sz="0" w:space="0" w:color="auto"/>
            <w:right w:val="none" w:sz="0" w:space="0" w:color="auto"/>
          </w:divBdr>
        </w:div>
        <w:div w:id="107429258">
          <w:marLeft w:val="0"/>
          <w:marRight w:val="0"/>
          <w:marTop w:val="0"/>
          <w:marBottom w:val="0"/>
          <w:divBdr>
            <w:top w:val="none" w:sz="0" w:space="0" w:color="auto"/>
            <w:left w:val="none" w:sz="0" w:space="0" w:color="auto"/>
            <w:bottom w:val="none" w:sz="0" w:space="0" w:color="auto"/>
            <w:right w:val="none" w:sz="0" w:space="0" w:color="auto"/>
          </w:divBdr>
        </w:div>
        <w:div w:id="2071493004">
          <w:marLeft w:val="0"/>
          <w:marRight w:val="0"/>
          <w:marTop w:val="0"/>
          <w:marBottom w:val="0"/>
          <w:divBdr>
            <w:top w:val="none" w:sz="0" w:space="0" w:color="auto"/>
            <w:left w:val="none" w:sz="0" w:space="0" w:color="auto"/>
            <w:bottom w:val="none" w:sz="0" w:space="0" w:color="auto"/>
            <w:right w:val="none" w:sz="0" w:space="0" w:color="auto"/>
          </w:divBdr>
        </w:div>
        <w:div w:id="641151969">
          <w:marLeft w:val="0"/>
          <w:marRight w:val="0"/>
          <w:marTop w:val="0"/>
          <w:marBottom w:val="0"/>
          <w:divBdr>
            <w:top w:val="none" w:sz="0" w:space="0" w:color="auto"/>
            <w:left w:val="none" w:sz="0" w:space="0" w:color="auto"/>
            <w:bottom w:val="none" w:sz="0" w:space="0" w:color="auto"/>
            <w:right w:val="none" w:sz="0" w:space="0" w:color="auto"/>
          </w:divBdr>
        </w:div>
        <w:div w:id="1556502183">
          <w:marLeft w:val="0"/>
          <w:marRight w:val="0"/>
          <w:marTop w:val="0"/>
          <w:marBottom w:val="0"/>
          <w:divBdr>
            <w:top w:val="none" w:sz="0" w:space="0" w:color="auto"/>
            <w:left w:val="none" w:sz="0" w:space="0" w:color="auto"/>
            <w:bottom w:val="none" w:sz="0" w:space="0" w:color="auto"/>
            <w:right w:val="none" w:sz="0" w:space="0" w:color="auto"/>
          </w:divBdr>
        </w:div>
        <w:div w:id="1749037447">
          <w:marLeft w:val="0"/>
          <w:marRight w:val="0"/>
          <w:marTop w:val="0"/>
          <w:marBottom w:val="0"/>
          <w:divBdr>
            <w:top w:val="none" w:sz="0" w:space="0" w:color="auto"/>
            <w:left w:val="none" w:sz="0" w:space="0" w:color="auto"/>
            <w:bottom w:val="none" w:sz="0" w:space="0" w:color="auto"/>
            <w:right w:val="none" w:sz="0" w:space="0" w:color="auto"/>
          </w:divBdr>
        </w:div>
        <w:div w:id="704214077">
          <w:marLeft w:val="0"/>
          <w:marRight w:val="0"/>
          <w:marTop w:val="0"/>
          <w:marBottom w:val="0"/>
          <w:divBdr>
            <w:top w:val="none" w:sz="0" w:space="0" w:color="auto"/>
            <w:left w:val="none" w:sz="0" w:space="0" w:color="auto"/>
            <w:bottom w:val="none" w:sz="0" w:space="0" w:color="auto"/>
            <w:right w:val="none" w:sz="0" w:space="0" w:color="auto"/>
          </w:divBdr>
        </w:div>
        <w:div w:id="97800877">
          <w:marLeft w:val="0"/>
          <w:marRight w:val="0"/>
          <w:marTop w:val="0"/>
          <w:marBottom w:val="0"/>
          <w:divBdr>
            <w:top w:val="none" w:sz="0" w:space="0" w:color="auto"/>
            <w:left w:val="none" w:sz="0" w:space="0" w:color="auto"/>
            <w:bottom w:val="none" w:sz="0" w:space="0" w:color="auto"/>
            <w:right w:val="none" w:sz="0" w:space="0" w:color="auto"/>
          </w:divBdr>
        </w:div>
        <w:div w:id="1667321743">
          <w:marLeft w:val="0"/>
          <w:marRight w:val="0"/>
          <w:marTop w:val="0"/>
          <w:marBottom w:val="0"/>
          <w:divBdr>
            <w:top w:val="none" w:sz="0" w:space="0" w:color="auto"/>
            <w:left w:val="none" w:sz="0" w:space="0" w:color="auto"/>
            <w:bottom w:val="none" w:sz="0" w:space="0" w:color="auto"/>
            <w:right w:val="none" w:sz="0" w:space="0" w:color="auto"/>
          </w:divBdr>
        </w:div>
        <w:div w:id="1043403906">
          <w:marLeft w:val="0"/>
          <w:marRight w:val="0"/>
          <w:marTop w:val="0"/>
          <w:marBottom w:val="0"/>
          <w:divBdr>
            <w:top w:val="none" w:sz="0" w:space="0" w:color="auto"/>
            <w:left w:val="none" w:sz="0" w:space="0" w:color="auto"/>
            <w:bottom w:val="none" w:sz="0" w:space="0" w:color="auto"/>
            <w:right w:val="none" w:sz="0" w:space="0" w:color="auto"/>
          </w:divBdr>
        </w:div>
        <w:div w:id="1167209308">
          <w:marLeft w:val="0"/>
          <w:marRight w:val="0"/>
          <w:marTop w:val="0"/>
          <w:marBottom w:val="0"/>
          <w:divBdr>
            <w:top w:val="none" w:sz="0" w:space="0" w:color="auto"/>
            <w:left w:val="none" w:sz="0" w:space="0" w:color="auto"/>
            <w:bottom w:val="none" w:sz="0" w:space="0" w:color="auto"/>
            <w:right w:val="none" w:sz="0" w:space="0" w:color="auto"/>
          </w:divBdr>
        </w:div>
        <w:div w:id="1492405926">
          <w:marLeft w:val="0"/>
          <w:marRight w:val="0"/>
          <w:marTop w:val="0"/>
          <w:marBottom w:val="0"/>
          <w:divBdr>
            <w:top w:val="none" w:sz="0" w:space="0" w:color="auto"/>
            <w:left w:val="none" w:sz="0" w:space="0" w:color="auto"/>
            <w:bottom w:val="none" w:sz="0" w:space="0" w:color="auto"/>
            <w:right w:val="none" w:sz="0" w:space="0" w:color="auto"/>
          </w:divBdr>
        </w:div>
        <w:div w:id="1686009463">
          <w:marLeft w:val="0"/>
          <w:marRight w:val="0"/>
          <w:marTop w:val="0"/>
          <w:marBottom w:val="0"/>
          <w:divBdr>
            <w:top w:val="none" w:sz="0" w:space="0" w:color="auto"/>
            <w:left w:val="none" w:sz="0" w:space="0" w:color="auto"/>
            <w:bottom w:val="none" w:sz="0" w:space="0" w:color="auto"/>
            <w:right w:val="none" w:sz="0" w:space="0" w:color="auto"/>
          </w:divBdr>
        </w:div>
        <w:div w:id="1888176873">
          <w:marLeft w:val="0"/>
          <w:marRight w:val="0"/>
          <w:marTop w:val="0"/>
          <w:marBottom w:val="0"/>
          <w:divBdr>
            <w:top w:val="none" w:sz="0" w:space="0" w:color="auto"/>
            <w:left w:val="none" w:sz="0" w:space="0" w:color="auto"/>
            <w:bottom w:val="none" w:sz="0" w:space="0" w:color="auto"/>
            <w:right w:val="none" w:sz="0" w:space="0" w:color="auto"/>
          </w:divBdr>
        </w:div>
        <w:div w:id="1953318201">
          <w:marLeft w:val="0"/>
          <w:marRight w:val="0"/>
          <w:marTop w:val="0"/>
          <w:marBottom w:val="0"/>
          <w:divBdr>
            <w:top w:val="none" w:sz="0" w:space="0" w:color="auto"/>
            <w:left w:val="none" w:sz="0" w:space="0" w:color="auto"/>
            <w:bottom w:val="none" w:sz="0" w:space="0" w:color="auto"/>
            <w:right w:val="none" w:sz="0" w:space="0" w:color="auto"/>
          </w:divBdr>
        </w:div>
        <w:div w:id="1181698393">
          <w:marLeft w:val="0"/>
          <w:marRight w:val="0"/>
          <w:marTop w:val="0"/>
          <w:marBottom w:val="0"/>
          <w:divBdr>
            <w:top w:val="none" w:sz="0" w:space="0" w:color="auto"/>
            <w:left w:val="none" w:sz="0" w:space="0" w:color="auto"/>
            <w:bottom w:val="none" w:sz="0" w:space="0" w:color="auto"/>
            <w:right w:val="none" w:sz="0" w:space="0" w:color="auto"/>
          </w:divBdr>
        </w:div>
        <w:div w:id="60759058">
          <w:marLeft w:val="0"/>
          <w:marRight w:val="0"/>
          <w:marTop w:val="0"/>
          <w:marBottom w:val="0"/>
          <w:divBdr>
            <w:top w:val="none" w:sz="0" w:space="0" w:color="auto"/>
            <w:left w:val="none" w:sz="0" w:space="0" w:color="auto"/>
            <w:bottom w:val="none" w:sz="0" w:space="0" w:color="auto"/>
            <w:right w:val="none" w:sz="0" w:space="0" w:color="auto"/>
          </w:divBdr>
        </w:div>
        <w:div w:id="1694502141">
          <w:marLeft w:val="0"/>
          <w:marRight w:val="0"/>
          <w:marTop w:val="0"/>
          <w:marBottom w:val="0"/>
          <w:divBdr>
            <w:top w:val="none" w:sz="0" w:space="0" w:color="auto"/>
            <w:left w:val="none" w:sz="0" w:space="0" w:color="auto"/>
            <w:bottom w:val="none" w:sz="0" w:space="0" w:color="auto"/>
            <w:right w:val="none" w:sz="0" w:space="0" w:color="auto"/>
          </w:divBdr>
        </w:div>
        <w:div w:id="1248658619">
          <w:marLeft w:val="0"/>
          <w:marRight w:val="0"/>
          <w:marTop w:val="0"/>
          <w:marBottom w:val="0"/>
          <w:divBdr>
            <w:top w:val="none" w:sz="0" w:space="0" w:color="auto"/>
            <w:left w:val="none" w:sz="0" w:space="0" w:color="auto"/>
            <w:bottom w:val="none" w:sz="0" w:space="0" w:color="auto"/>
            <w:right w:val="none" w:sz="0" w:space="0" w:color="auto"/>
          </w:divBdr>
        </w:div>
        <w:div w:id="2098356207">
          <w:marLeft w:val="0"/>
          <w:marRight w:val="0"/>
          <w:marTop w:val="0"/>
          <w:marBottom w:val="0"/>
          <w:divBdr>
            <w:top w:val="none" w:sz="0" w:space="0" w:color="auto"/>
            <w:left w:val="none" w:sz="0" w:space="0" w:color="auto"/>
            <w:bottom w:val="none" w:sz="0" w:space="0" w:color="auto"/>
            <w:right w:val="none" w:sz="0" w:space="0" w:color="auto"/>
          </w:divBdr>
        </w:div>
        <w:div w:id="1728914718">
          <w:marLeft w:val="0"/>
          <w:marRight w:val="0"/>
          <w:marTop w:val="0"/>
          <w:marBottom w:val="0"/>
          <w:divBdr>
            <w:top w:val="none" w:sz="0" w:space="0" w:color="auto"/>
            <w:left w:val="none" w:sz="0" w:space="0" w:color="auto"/>
            <w:bottom w:val="none" w:sz="0" w:space="0" w:color="auto"/>
            <w:right w:val="none" w:sz="0" w:space="0" w:color="auto"/>
          </w:divBdr>
        </w:div>
        <w:div w:id="46295975">
          <w:marLeft w:val="0"/>
          <w:marRight w:val="0"/>
          <w:marTop w:val="0"/>
          <w:marBottom w:val="0"/>
          <w:divBdr>
            <w:top w:val="none" w:sz="0" w:space="0" w:color="auto"/>
            <w:left w:val="none" w:sz="0" w:space="0" w:color="auto"/>
            <w:bottom w:val="none" w:sz="0" w:space="0" w:color="auto"/>
            <w:right w:val="none" w:sz="0" w:space="0" w:color="auto"/>
          </w:divBdr>
        </w:div>
        <w:div w:id="391387348">
          <w:marLeft w:val="0"/>
          <w:marRight w:val="0"/>
          <w:marTop w:val="0"/>
          <w:marBottom w:val="0"/>
          <w:divBdr>
            <w:top w:val="none" w:sz="0" w:space="0" w:color="auto"/>
            <w:left w:val="none" w:sz="0" w:space="0" w:color="auto"/>
            <w:bottom w:val="none" w:sz="0" w:space="0" w:color="auto"/>
            <w:right w:val="none" w:sz="0" w:space="0" w:color="auto"/>
          </w:divBdr>
        </w:div>
        <w:div w:id="140074991">
          <w:marLeft w:val="0"/>
          <w:marRight w:val="0"/>
          <w:marTop w:val="0"/>
          <w:marBottom w:val="0"/>
          <w:divBdr>
            <w:top w:val="none" w:sz="0" w:space="0" w:color="auto"/>
            <w:left w:val="none" w:sz="0" w:space="0" w:color="auto"/>
            <w:bottom w:val="none" w:sz="0" w:space="0" w:color="auto"/>
            <w:right w:val="none" w:sz="0" w:space="0" w:color="auto"/>
          </w:divBdr>
        </w:div>
        <w:div w:id="1923371064">
          <w:marLeft w:val="0"/>
          <w:marRight w:val="0"/>
          <w:marTop w:val="0"/>
          <w:marBottom w:val="0"/>
          <w:divBdr>
            <w:top w:val="none" w:sz="0" w:space="0" w:color="auto"/>
            <w:left w:val="none" w:sz="0" w:space="0" w:color="auto"/>
            <w:bottom w:val="none" w:sz="0" w:space="0" w:color="auto"/>
            <w:right w:val="none" w:sz="0" w:space="0" w:color="auto"/>
          </w:divBdr>
        </w:div>
        <w:div w:id="501120682">
          <w:marLeft w:val="0"/>
          <w:marRight w:val="0"/>
          <w:marTop w:val="0"/>
          <w:marBottom w:val="0"/>
          <w:divBdr>
            <w:top w:val="none" w:sz="0" w:space="0" w:color="auto"/>
            <w:left w:val="none" w:sz="0" w:space="0" w:color="auto"/>
            <w:bottom w:val="none" w:sz="0" w:space="0" w:color="auto"/>
            <w:right w:val="none" w:sz="0" w:space="0" w:color="auto"/>
          </w:divBdr>
        </w:div>
        <w:div w:id="1885099896">
          <w:marLeft w:val="0"/>
          <w:marRight w:val="0"/>
          <w:marTop w:val="0"/>
          <w:marBottom w:val="0"/>
          <w:divBdr>
            <w:top w:val="none" w:sz="0" w:space="0" w:color="auto"/>
            <w:left w:val="none" w:sz="0" w:space="0" w:color="auto"/>
            <w:bottom w:val="none" w:sz="0" w:space="0" w:color="auto"/>
            <w:right w:val="none" w:sz="0" w:space="0" w:color="auto"/>
          </w:divBdr>
        </w:div>
        <w:div w:id="693112341">
          <w:marLeft w:val="0"/>
          <w:marRight w:val="0"/>
          <w:marTop w:val="0"/>
          <w:marBottom w:val="0"/>
          <w:divBdr>
            <w:top w:val="none" w:sz="0" w:space="0" w:color="auto"/>
            <w:left w:val="none" w:sz="0" w:space="0" w:color="auto"/>
            <w:bottom w:val="none" w:sz="0" w:space="0" w:color="auto"/>
            <w:right w:val="none" w:sz="0" w:space="0" w:color="auto"/>
          </w:divBdr>
        </w:div>
        <w:div w:id="1388186566">
          <w:marLeft w:val="0"/>
          <w:marRight w:val="0"/>
          <w:marTop w:val="0"/>
          <w:marBottom w:val="0"/>
          <w:divBdr>
            <w:top w:val="none" w:sz="0" w:space="0" w:color="auto"/>
            <w:left w:val="none" w:sz="0" w:space="0" w:color="auto"/>
            <w:bottom w:val="none" w:sz="0" w:space="0" w:color="auto"/>
            <w:right w:val="none" w:sz="0" w:space="0" w:color="auto"/>
          </w:divBdr>
        </w:div>
        <w:div w:id="923146413">
          <w:marLeft w:val="0"/>
          <w:marRight w:val="0"/>
          <w:marTop w:val="0"/>
          <w:marBottom w:val="0"/>
          <w:divBdr>
            <w:top w:val="none" w:sz="0" w:space="0" w:color="auto"/>
            <w:left w:val="none" w:sz="0" w:space="0" w:color="auto"/>
            <w:bottom w:val="none" w:sz="0" w:space="0" w:color="auto"/>
            <w:right w:val="none" w:sz="0" w:space="0" w:color="auto"/>
          </w:divBdr>
        </w:div>
        <w:div w:id="1180854408">
          <w:marLeft w:val="0"/>
          <w:marRight w:val="0"/>
          <w:marTop w:val="0"/>
          <w:marBottom w:val="0"/>
          <w:divBdr>
            <w:top w:val="none" w:sz="0" w:space="0" w:color="auto"/>
            <w:left w:val="none" w:sz="0" w:space="0" w:color="auto"/>
            <w:bottom w:val="none" w:sz="0" w:space="0" w:color="auto"/>
            <w:right w:val="none" w:sz="0" w:space="0" w:color="auto"/>
          </w:divBdr>
        </w:div>
        <w:div w:id="1184829749">
          <w:marLeft w:val="0"/>
          <w:marRight w:val="0"/>
          <w:marTop w:val="0"/>
          <w:marBottom w:val="0"/>
          <w:divBdr>
            <w:top w:val="none" w:sz="0" w:space="0" w:color="auto"/>
            <w:left w:val="none" w:sz="0" w:space="0" w:color="auto"/>
            <w:bottom w:val="none" w:sz="0" w:space="0" w:color="auto"/>
            <w:right w:val="none" w:sz="0" w:space="0" w:color="auto"/>
          </w:divBdr>
        </w:div>
        <w:div w:id="674499078">
          <w:marLeft w:val="0"/>
          <w:marRight w:val="0"/>
          <w:marTop w:val="0"/>
          <w:marBottom w:val="0"/>
          <w:divBdr>
            <w:top w:val="none" w:sz="0" w:space="0" w:color="auto"/>
            <w:left w:val="none" w:sz="0" w:space="0" w:color="auto"/>
            <w:bottom w:val="none" w:sz="0" w:space="0" w:color="auto"/>
            <w:right w:val="none" w:sz="0" w:space="0" w:color="auto"/>
          </w:divBdr>
        </w:div>
        <w:div w:id="595551622">
          <w:marLeft w:val="0"/>
          <w:marRight w:val="0"/>
          <w:marTop w:val="0"/>
          <w:marBottom w:val="0"/>
          <w:divBdr>
            <w:top w:val="none" w:sz="0" w:space="0" w:color="auto"/>
            <w:left w:val="none" w:sz="0" w:space="0" w:color="auto"/>
            <w:bottom w:val="none" w:sz="0" w:space="0" w:color="auto"/>
            <w:right w:val="none" w:sz="0" w:space="0" w:color="auto"/>
          </w:divBdr>
        </w:div>
        <w:div w:id="2095928967">
          <w:marLeft w:val="0"/>
          <w:marRight w:val="0"/>
          <w:marTop w:val="0"/>
          <w:marBottom w:val="0"/>
          <w:divBdr>
            <w:top w:val="none" w:sz="0" w:space="0" w:color="auto"/>
            <w:left w:val="none" w:sz="0" w:space="0" w:color="auto"/>
            <w:bottom w:val="none" w:sz="0" w:space="0" w:color="auto"/>
            <w:right w:val="none" w:sz="0" w:space="0" w:color="auto"/>
          </w:divBdr>
        </w:div>
        <w:div w:id="451051136">
          <w:marLeft w:val="0"/>
          <w:marRight w:val="0"/>
          <w:marTop w:val="0"/>
          <w:marBottom w:val="0"/>
          <w:divBdr>
            <w:top w:val="none" w:sz="0" w:space="0" w:color="auto"/>
            <w:left w:val="none" w:sz="0" w:space="0" w:color="auto"/>
            <w:bottom w:val="none" w:sz="0" w:space="0" w:color="auto"/>
            <w:right w:val="none" w:sz="0" w:space="0" w:color="auto"/>
          </w:divBdr>
        </w:div>
        <w:div w:id="558520461">
          <w:marLeft w:val="0"/>
          <w:marRight w:val="0"/>
          <w:marTop w:val="0"/>
          <w:marBottom w:val="0"/>
          <w:divBdr>
            <w:top w:val="none" w:sz="0" w:space="0" w:color="auto"/>
            <w:left w:val="none" w:sz="0" w:space="0" w:color="auto"/>
            <w:bottom w:val="none" w:sz="0" w:space="0" w:color="auto"/>
            <w:right w:val="none" w:sz="0" w:space="0" w:color="auto"/>
          </w:divBdr>
        </w:div>
        <w:div w:id="1035276604">
          <w:marLeft w:val="0"/>
          <w:marRight w:val="0"/>
          <w:marTop w:val="0"/>
          <w:marBottom w:val="0"/>
          <w:divBdr>
            <w:top w:val="none" w:sz="0" w:space="0" w:color="auto"/>
            <w:left w:val="none" w:sz="0" w:space="0" w:color="auto"/>
            <w:bottom w:val="none" w:sz="0" w:space="0" w:color="auto"/>
            <w:right w:val="none" w:sz="0" w:space="0" w:color="auto"/>
          </w:divBdr>
        </w:div>
        <w:div w:id="956377800">
          <w:marLeft w:val="0"/>
          <w:marRight w:val="0"/>
          <w:marTop w:val="0"/>
          <w:marBottom w:val="0"/>
          <w:divBdr>
            <w:top w:val="none" w:sz="0" w:space="0" w:color="auto"/>
            <w:left w:val="none" w:sz="0" w:space="0" w:color="auto"/>
            <w:bottom w:val="none" w:sz="0" w:space="0" w:color="auto"/>
            <w:right w:val="none" w:sz="0" w:space="0" w:color="auto"/>
          </w:divBdr>
        </w:div>
        <w:div w:id="1086806008">
          <w:marLeft w:val="0"/>
          <w:marRight w:val="0"/>
          <w:marTop w:val="0"/>
          <w:marBottom w:val="0"/>
          <w:divBdr>
            <w:top w:val="none" w:sz="0" w:space="0" w:color="auto"/>
            <w:left w:val="none" w:sz="0" w:space="0" w:color="auto"/>
            <w:bottom w:val="none" w:sz="0" w:space="0" w:color="auto"/>
            <w:right w:val="none" w:sz="0" w:space="0" w:color="auto"/>
          </w:divBdr>
        </w:div>
        <w:div w:id="1904489450">
          <w:marLeft w:val="0"/>
          <w:marRight w:val="0"/>
          <w:marTop w:val="0"/>
          <w:marBottom w:val="0"/>
          <w:divBdr>
            <w:top w:val="none" w:sz="0" w:space="0" w:color="auto"/>
            <w:left w:val="none" w:sz="0" w:space="0" w:color="auto"/>
            <w:bottom w:val="none" w:sz="0" w:space="0" w:color="auto"/>
            <w:right w:val="none" w:sz="0" w:space="0" w:color="auto"/>
          </w:divBdr>
        </w:div>
        <w:div w:id="651562337">
          <w:marLeft w:val="0"/>
          <w:marRight w:val="0"/>
          <w:marTop w:val="0"/>
          <w:marBottom w:val="0"/>
          <w:divBdr>
            <w:top w:val="none" w:sz="0" w:space="0" w:color="auto"/>
            <w:left w:val="none" w:sz="0" w:space="0" w:color="auto"/>
            <w:bottom w:val="none" w:sz="0" w:space="0" w:color="auto"/>
            <w:right w:val="none" w:sz="0" w:space="0" w:color="auto"/>
          </w:divBdr>
        </w:div>
        <w:div w:id="1350177085">
          <w:marLeft w:val="0"/>
          <w:marRight w:val="0"/>
          <w:marTop w:val="0"/>
          <w:marBottom w:val="0"/>
          <w:divBdr>
            <w:top w:val="none" w:sz="0" w:space="0" w:color="auto"/>
            <w:left w:val="none" w:sz="0" w:space="0" w:color="auto"/>
            <w:bottom w:val="none" w:sz="0" w:space="0" w:color="auto"/>
            <w:right w:val="none" w:sz="0" w:space="0" w:color="auto"/>
          </w:divBdr>
        </w:div>
        <w:div w:id="1515415225">
          <w:marLeft w:val="0"/>
          <w:marRight w:val="0"/>
          <w:marTop w:val="0"/>
          <w:marBottom w:val="0"/>
          <w:divBdr>
            <w:top w:val="none" w:sz="0" w:space="0" w:color="auto"/>
            <w:left w:val="none" w:sz="0" w:space="0" w:color="auto"/>
            <w:bottom w:val="none" w:sz="0" w:space="0" w:color="auto"/>
            <w:right w:val="none" w:sz="0" w:space="0" w:color="auto"/>
          </w:divBdr>
        </w:div>
        <w:div w:id="1537356137">
          <w:marLeft w:val="0"/>
          <w:marRight w:val="0"/>
          <w:marTop w:val="0"/>
          <w:marBottom w:val="0"/>
          <w:divBdr>
            <w:top w:val="none" w:sz="0" w:space="0" w:color="auto"/>
            <w:left w:val="none" w:sz="0" w:space="0" w:color="auto"/>
            <w:bottom w:val="none" w:sz="0" w:space="0" w:color="auto"/>
            <w:right w:val="none" w:sz="0" w:space="0" w:color="auto"/>
          </w:divBdr>
        </w:div>
        <w:div w:id="284623512">
          <w:marLeft w:val="0"/>
          <w:marRight w:val="0"/>
          <w:marTop w:val="0"/>
          <w:marBottom w:val="0"/>
          <w:divBdr>
            <w:top w:val="none" w:sz="0" w:space="0" w:color="auto"/>
            <w:left w:val="none" w:sz="0" w:space="0" w:color="auto"/>
            <w:bottom w:val="none" w:sz="0" w:space="0" w:color="auto"/>
            <w:right w:val="none" w:sz="0" w:space="0" w:color="auto"/>
          </w:divBdr>
        </w:div>
        <w:div w:id="2008055375">
          <w:marLeft w:val="0"/>
          <w:marRight w:val="0"/>
          <w:marTop w:val="0"/>
          <w:marBottom w:val="0"/>
          <w:divBdr>
            <w:top w:val="none" w:sz="0" w:space="0" w:color="auto"/>
            <w:left w:val="none" w:sz="0" w:space="0" w:color="auto"/>
            <w:bottom w:val="none" w:sz="0" w:space="0" w:color="auto"/>
            <w:right w:val="none" w:sz="0" w:space="0" w:color="auto"/>
          </w:divBdr>
        </w:div>
        <w:div w:id="1131746900">
          <w:marLeft w:val="0"/>
          <w:marRight w:val="0"/>
          <w:marTop w:val="0"/>
          <w:marBottom w:val="0"/>
          <w:divBdr>
            <w:top w:val="none" w:sz="0" w:space="0" w:color="auto"/>
            <w:left w:val="none" w:sz="0" w:space="0" w:color="auto"/>
            <w:bottom w:val="none" w:sz="0" w:space="0" w:color="auto"/>
            <w:right w:val="none" w:sz="0" w:space="0" w:color="auto"/>
          </w:divBdr>
        </w:div>
        <w:div w:id="672954024">
          <w:marLeft w:val="0"/>
          <w:marRight w:val="0"/>
          <w:marTop w:val="0"/>
          <w:marBottom w:val="0"/>
          <w:divBdr>
            <w:top w:val="none" w:sz="0" w:space="0" w:color="auto"/>
            <w:left w:val="none" w:sz="0" w:space="0" w:color="auto"/>
            <w:bottom w:val="none" w:sz="0" w:space="0" w:color="auto"/>
            <w:right w:val="none" w:sz="0" w:space="0" w:color="auto"/>
          </w:divBdr>
        </w:div>
        <w:div w:id="901907986">
          <w:marLeft w:val="0"/>
          <w:marRight w:val="0"/>
          <w:marTop w:val="0"/>
          <w:marBottom w:val="0"/>
          <w:divBdr>
            <w:top w:val="none" w:sz="0" w:space="0" w:color="auto"/>
            <w:left w:val="none" w:sz="0" w:space="0" w:color="auto"/>
            <w:bottom w:val="none" w:sz="0" w:space="0" w:color="auto"/>
            <w:right w:val="none" w:sz="0" w:space="0" w:color="auto"/>
          </w:divBdr>
        </w:div>
        <w:div w:id="1597250414">
          <w:marLeft w:val="0"/>
          <w:marRight w:val="0"/>
          <w:marTop w:val="0"/>
          <w:marBottom w:val="0"/>
          <w:divBdr>
            <w:top w:val="none" w:sz="0" w:space="0" w:color="auto"/>
            <w:left w:val="none" w:sz="0" w:space="0" w:color="auto"/>
            <w:bottom w:val="none" w:sz="0" w:space="0" w:color="auto"/>
            <w:right w:val="none" w:sz="0" w:space="0" w:color="auto"/>
          </w:divBdr>
        </w:div>
        <w:div w:id="1566183730">
          <w:marLeft w:val="0"/>
          <w:marRight w:val="0"/>
          <w:marTop w:val="0"/>
          <w:marBottom w:val="0"/>
          <w:divBdr>
            <w:top w:val="none" w:sz="0" w:space="0" w:color="auto"/>
            <w:left w:val="none" w:sz="0" w:space="0" w:color="auto"/>
            <w:bottom w:val="none" w:sz="0" w:space="0" w:color="auto"/>
            <w:right w:val="none" w:sz="0" w:space="0" w:color="auto"/>
          </w:divBdr>
        </w:div>
        <w:div w:id="753088413">
          <w:marLeft w:val="0"/>
          <w:marRight w:val="0"/>
          <w:marTop w:val="0"/>
          <w:marBottom w:val="0"/>
          <w:divBdr>
            <w:top w:val="none" w:sz="0" w:space="0" w:color="auto"/>
            <w:left w:val="none" w:sz="0" w:space="0" w:color="auto"/>
            <w:bottom w:val="none" w:sz="0" w:space="0" w:color="auto"/>
            <w:right w:val="none" w:sz="0" w:space="0" w:color="auto"/>
          </w:divBdr>
        </w:div>
        <w:div w:id="376860983">
          <w:marLeft w:val="0"/>
          <w:marRight w:val="0"/>
          <w:marTop w:val="0"/>
          <w:marBottom w:val="0"/>
          <w:divBdr>
            <w:top w:val="none" w:sz="0" w:space="0" w:color="auto"/>
            <w:left w:val="none" w:sz="0" w:space="0" w:color="auto"/>
            <w:bottom w:val="none" w:sz="0" w:space="0" w:color="auto"/>
            <w:right w:val="none" w:sz="0" w:space="0" w:color="auto"/>
          </w:divBdr>
        </w:div>
        <w:div w:id="1658922896">
          <w:marLeft w:val="0"/>
          <w:marRight w:val="0"/>
          <w:marTop w:val="0"/>
          <w:marBottom w:val="0"/>
          <w:divBdr>
            <w:top w:val="none" w:sz="0" w:space="0" w:color="auto"/>
            <w:left w:val="none" w:sz="0" w:space="0" w:color="auto"/>
            <w:bottom w:val="none" w:sz="0" w:space="0" w:color="auto"/>
            <w:right w:val="none" w:sz="0" w:space="0" w:color="auto"/>
          </w:divBdr>
        </w:div>
        <w:div w:id="1176530802">
          <w:marLeft w:val="0"/>
          <w:marRight w:val="0"/>
          <w:marTop w:val="0"/>
          <w:marBottom w:val="0"/>
          <w:divBdr>
            <w:top w:val="none" w:sz="0" w:space="0" w:color="auto"/>
            <w:left w:val="none" w:sz="0" w:space="0" w:color="auto"/>
            <w:bottom w:val="none" w:sz="0" w:space="0" w:color="auto"/>
            <w:right w:val="none" w:sz="0" w:space="0" w:color="auto"/>
          </w:divBdr>
        </w:div>
        <w:div w:id="3559411">
          <w:marLeft w:val="0"/>
          <w:marRight w:val="0"/>
          <w:marTop w:val="0"/>
          <w:marBottom w:val="0"/>
          <w:divBdr>
            <w:top w:val="none" w:sz="0" w:space="0" w:color="auto"/>
            <w:left w:val="none" w:sz="0" w:space="0" w:color="auto"/>
            <w:bottom w:val="none" w:sz="0" w:space="0" w:color="auto"/>
            <w:right w:val="none" w:sz="0" w:space="0" w:color="auto"/>
          </w:divBdr>
        </w:div>
        <w:div w:id="896473227">
          <w:marLeft w:val="0"/>
          <w:marRight w:val="0"/>
          <w:marTop w:val="0"/>
          <w:marBottom w:val="0"/>
          <w:divBdr>
            <w:top w:val="none" w:sz="0" w:space="0" w:color="auto"/>
            <w:left w:val="none" w:sz="0" w:space="0" w:color="auto"/>
            <w:bottom w:val="none" w:sz="0" w:space="0" w:color="auto"/>
            <w:right w:val="none" w:sz="0" w:space="0" w:color="auto"/>
          </w:divBdr>
        </w:div>
        <w:div w:id="714503576">
          <w:marLeft w:val="0"/>
          <w:marRight w:val="0"/>
          <w:marTop w:val="0"/>
          <w:marBottom w:val="0"/>
          <w:divBdr>
            <w:top w:val="none" w:sz="0" w:space="0" w:color="auto"/>
            <w:left w:val="none" w:sz="0" w:space="0" w:color="auto"/>
            <w:bottom w:val="none" w:sz="0" w:space="0" w:color="auto"/>
            <w:right w:val="none" w:sz="0" w:space="0" w:color="auto"/>
          </w:divBdr>
        </w:div>
        <w:div w:id="40177646">
          <w:marLeft w:val="0"/>
          <w:marRight w:val="0"/>
          <w:marTop w:val="0"/>
          <w:marBottom w:val="0"/>
          <w:divBdr>
            <w:top w:val="none" w:sz="0" w:space="0" w:color="auto"/>
            <w:left w:val="none" w:sz="0" w:space="0" w:color="auto"/>
            <w:bottom w:val="none" w:sz="0" w:space="0" w:color="auto"/>
            <w:right w:val="none" w:sz="0" w:space="0" w:color="auto"/>
          </w:divBdr>
        </w:div>
        <w:div w:id="896286863">
          <w:marLeft w:val="0"/>
          <w:marRight w:val="0"/>
          <w:marTop w:val="0"/>
          <w:marBottom w:val="0"/>
          <w:divBdr>
            <w:top w:val="none" w:sz="0" w:space="0" w:color="auto"/>
            <w:left w:val="none" w:sz="0" w:space="0" w:color="auto"/>
            <w:bottom w:val="none" w:sz="0" w:space="0" w:color="auto"/>
            <w:right w:val="none" w:sz="0" w:space="0" w:color="auto"/>
          </w:divBdr>
        </w:div>
        <w:div w:id="1349024650">
          <w:marLeft w:val="0"/>
          <w:marRight w:val="0"/>
          <w:marTop w:val="0"/>
          <w:marBottom w:val="0"/>
          <w:divBdr>
            <w:top w:val="none" w:sz="0" w:space="0" w:color="auto"/>
            <w:left w:val="none" w:sz="0" w:space="0" w:color="auto"/>
            <w:bottom w:val="none" w:sz="0" w:space="0" w:color="auto"/>
            <w:right w:val="none" w:sz="0" w:space="0" w:color="auto"/>
          </w:divBdr>
        </w:div>
        <w:div w:id="2006281857">
          <w:marLeft w:val="0"/>
          <w:marRight w:val="0"/>
          <w:marTop w:val="0"/>
          <w:marBottom w:val="0"/>
          <w:divBdr>
            <w:top w:val="none" w:sz="0" w:space="0" w:color="auto"/>
            <w:left w:val="none" w:sz="0" w:space="0" w:color="auto"/>
            <w:bottom w:val="none" w:sz="0" w:space="0" w:color="auto"/>
            <w:right w:val="none" w:sz="0" w:space="0" w:color="auto"/>
          </w:divBdr>
        </w:div>
        <w:div w:id="2091006199">
          <w:marLeft w:val="0"/>
          <w:marRight w:val="0"/>
          <w:marTop w:val="0"/>
          <w:marBottom w:val="0"/>
          <w:divBdr>
            <w:top w:val="none" w:sz="0" w:space="0" w:color="auto"/>
            <w:left w:val="none" w:sz="0" w:space="0" w:color="auto"/>
            <w:bottom w:val="none" w:sz="0" w:space="0" w:color="auto"/>
            <w:right w:val="none" w:sz="0" w:space="0" w:color="auto"/>
          </w:divBdr>
        </w:div>
        <w:div w:id="2055348389">
          <w:marLeft w:val="0"/>
          <w:marRight w:val="0"/>
          <w:marTop w:val="0"/>
          <w:marBottom w:val="0"/>
          <w:divBdr>
            <w:top w:val="none" w:sz="0" w:space="0" w:color="auto"/>
            <w:left w:val="none" w:sz="0" w:space="0" w:color="auto"/>
            <w:bottom w:val="none" w:sz="0" w:space="0" w:color="auto"/>
            <w:right w:val="none" w:sz="0" w:space="0" w:color="auto"/>
          </w:divBdr>
        </w:div>
        <w:div w:id="1787305706">
          <w:marLeft w:val="0"/>
          <w:marRight w:val="0"/>
          <w:marTop w:val="0"/>
          <w:marBottom w:val="0"/>
          <w:divBdr>
            <w:top w:val="none" w:sz="0" w:space="0" w:color="auto"/>
            <w:left w:val="none" w:sz="0" w:space="0" w:color="auto"/>
            <w:bottom w:val="none" w:sz="0" w:space="0" w:color="auto"/>
            <w:right w:val="none" w:sz="0" w:space="0" w:color="auto"/>
          </w:divBdr>
        </w:div>
        <w:div w:id="2043742623">
          <w:marLeft w:val="0"/>
          <w:marRight w:val="0"/>
          <w:marTop w:val="0"/>
          <w:marBottom w:val="0"/>
          <w:divBdr>
            <w:top w:val="none" w:sz="0" w:space="0" w:color="auto"/>
            <w:left w:val="none" w:sz="0" w:space="0" w:color="auto"/>
            <w:bottom w:val="none" w:sz="0" w:space="0" w:color="auto"/>
            <w:right w:val="none" w:sz="0" w:space="0" w:color="auto"/>
          </w:divBdr>
        </w:div>
        <w:div w:id="294064791">
          <w:marLeft w:val="0"/>
          <w:marRight w:val="0"/>
          <w:marTop w:val="0"/>
          <w:marBottom w:val="0"/>
          <w:divBdr>
            <w:top w:val="none" w:sz="0" w:space="0" w:color="auto"/>
            <w:left w:val="none" w:sz="0" w:space="0" w:color="auto"/>
            <w:bottom w:val="none" w:sz="0" w:space="0" w:color="auto"/>
            <w:right w:val="none" w:sz="0" w:space="0" w:color="auto"/>
          </w:divBdr>
        </w:div>
        <w:div w:id="835994819">
          <w:marLeft w:val="0"/>
          <w:marRight w:val="0"/>
          <w:marTop w:val="0"/>
          <w:marBottom w:val="0"/>
          <w:divBdr>
            <w:top w:val="none" w:sz="0" w:space="0" w:color="auto"/>
            <w:left w:val="none" w:sz="0" w:space="0" w:color="auto"/>
            <w:bottom w:val="none" w:sz="0" w:space="0" w:color="auto"/>
            <w:right w:val="none" w:sz="0" w:space="0" w:color="auto"/>
          </w:divBdr>
        </w:div>
        <w:div w:id="397945591">
          <w:marLeft w:val="0"/>
          <w:marRight w:val="0"/>
          <w:marTop w:val="0"/>
          <w:marBottom w:val="0"/>
          <w:divBdr>
            <w:top w:val="none" w:sz="0" w:space="0" w:color="auto"/>
            <w:left w:val="none" w:sz="0" w:space="0" w:color="auto"/>
            <w:bottom w:val="none" w:sz="0" w:space="0" w:color="auto"/>
            <w:right w:val="none" w:sz="0" w:space="0" w:color="auto"/>
          </w:divBdr>
        </w:div>
        <w:div w:id="1203444559">
          <w:marLeft w:val="0"/>
          <w:marRight w:val="0"/>
          <w:marTop w:val="0"/>
          <w:marBottom w:val="0"/>
          <w:divBdr>
            <w:top w:val="none" w:sz="0" w:space="0" w:color="auto"/>
            <w:left w:val="none" w:sz="0" w:space="0" w:color="auto"/>
            <w:bottom w:val="none" w:sz="0" w:space="0" w:color="auto"/>
            <w:right w:val="none" w:sz="0" w:space="0" w:color="auto"/>
          </w:divBdr>
        </w:div>
        <w:div w:id="1113095654">
          <w:marLeft w:val="0"/>
          <w:marRight w:val="0"/>
          <w:marTop w:val="0"/>
          <w:marBottom w:val="0"/>
          <w:divBdr>
            <w:top w:val="none" w:sz="0" w:space="0" w:color="auto"/>
            <w:left w:val="none" w:sz="0" w:space="0" w:color="auto"/>
            <w:bottom w:val="none" w:sz="0" w:space="0" w:color="auto"/>
            <w:right w:val="none" w:sz="0" w:space="0" w:color="auto"/>
          </w:divBdr>
        </w:div>
        <w:div w:id="150029285">
          <w:marLeft w:val="0"/>
          <w:marRight w:val="0"/>
          <w:marTop w:val="0"/>
          <w:marBottom w:val="0"/>
          <w:divBdr>
            <w:top w:val="none" w:sz="0" w:space="0" w:color="auto"/>
            <w:left w:val="none" w:sz="0" w:space="0" w:color="auto"/>
            <w:bottom w:val="none" w:sz="0" w:space="0" w:color="auto"/>
            <w:right w:val="none" w:sz="0" w:space="0" w:color="auto"/>
          </w:divBdr>
        </w:div>
        <w:div w:id="952663443">
          <w:marLeft w:val="0"/>
          <w:marRight w:val="0"/>
          <w:marTop w:val="0"/>
          <w:marBottom w:val="0"/>
          <w:divBdr>
            <w:top w:val="none" w:sz="0" w:space="0" w:color="auto"/>
            <w:left w:val="none" w:sz="0" w:space="0" w:color="auto"/>
            <w:bottom w:val="none" w:sz="0" w:space="0" w:color="auto"/>
            <w:right w:val="none" w:sz="0" w:space="0" w:color="auto"/>
          </w:divBdr>
        </w:div>
        <w:div w:id="449205411">
          <w:marLeft w:val="0"/>
          <w:marRight w:val="0"/>
          <w:marTop w:val="0"/>
          <w:marBottom w:val="0"/>
          <w:divBdr>
            <w:top w:val="none" w:sz="0" w:space="0" w:color="auto"/>
            <w:left w:val="none" w:sz="0" w:space="0" w:color="auto"/>
            <w:bottom w:val="none" w:sz="0" w:space="0" w:color="auto"/>
            <w:right w:val="none" w:sz="0" w:space="0" w:color="auto"/>
          </w:divBdr>
        </w:div>
        <w:div w:id="296223102">
          <w:marLeft w:val="0"/>
          <w:marRight w:val="0"/>
          <w:marTop w:val="0"/>
          <w:marBottom w:val="0"/>
          <w:divBdr>
            <w:top w:val="none" w:sz="0" w:space="0" w:color="auto"/>
            <w:left w:val="none" w:sz="0" w:space="0" w:color="auto"/>
            <w:bottom w:val="none" w:sz="0" w:space="0" w:color="auto"/>
            <w:right w:val="none" w:sz="0" w:space="0" w:color="auto"/>
          </w:divBdr>
        </w:div>
        <w:div w:id="1382096059">
          <w:marLeft w:val="0"/>
          <w:marRight w:val="0"/>
          <w:marTop w:val="0"/>
          <w:marBottom w:val="0"/>
          <w:divBdr>
            <w:top w:val="none" w:sz="0" w:space="0" w:color="auto"/>
            <w:left w:val="none" w:sz="0" w:space="0" w:color="auto"/>
            <w:bottom w:val="none" w:sz="0" w:space="0" w:color="auto"/>
            <w:right w:val="none" w:sz="0" w:space="0" w:color="auto"/>
          </w:divBdr>
        </w:div>
        <w:div w:id="1063412681">
          <w:marLeft w:val="0"/>
          <w:marRight w:val="0"/>
          <w:marTop w:val="0"/>
          <w:marBottom w:val="0"/>
          <w:divBdr>
            <w:top w:val="none" w:sz="0" w:space="0" w:color="auto"/>
            <w:left w:val="none" w:sz="0" w:space="0" w:color="auto"/>
            <w:bottom w:val="none" w:sz="0" w:space="0" w:color="auto"/>
            <w:right w:val="none" w:sz="0" w:space="0" w:color="auto"/>
          </w:divBdr>
        </w:div>
        <w:div w:id="883104669">
          <w:marLeft w:val="0"/>
          <w:marRight w:val="0"/>
          <w:marTop w:val="0"/>
          <w:marBottom w:val="0"/>
          <w:divBdr>
            <w:top w:val="none" w:sz="0" w:space="0" w:color="auto"/>
            <w:left w:val="none" w:sz="0" w:space="0" w:color="auto"/>
            <w:bottom w:val="none" w:sz="0" w:space="0" w:color="auto"/>
            <w:right w:val="none" w:sz="0" w:space="0" w:color="auto"/>
          </w:divBdr>
        </w:div>
        <w:div w:id="1510410498">
          <w:marLeft w:val="0"/>
          <w:marRight w:val="0"/>
          <w:marTop w:val="0"/>
          <w:marBottom w:val="0"/>
          <w:divBdr>
            <w:top w:val="none" w:sz="0" w:space="0" w:color="auto"/>
            <w:left w:val="none" w:sz="0" w:space="0" w:color="auto"/>
            <w:bottom w:val="none" w:sz="0" w:space="0" w:color="auto"/>
            <w:right w:val="none" w:sz="0" w:space="0" w:color="auto"/>
          </w:divBdr>
        </w:div>
        <w:div w:id="448815827">
          <w:marLeft w:val="0"/>
          <w:marRight w:val="0"/>
          <w:marTop w:val="0"/>
          <w:marBottom w:val="0"/>
          <w:divBdr>
            <w:top w:val="none" w:sz="0" w:space="0" w:color="auto"/>
            <w:left w:val="none" w:sz="0" w:space="0" w:color="auto"/>
            <w:bottom w:val="none" w:sz="0" w:space="0" w:color="auto"/>
            <w:right w:val="none" w:sz="0" w:space="0" w:color="auto"/>
          </w:divBdr>
        </w:div>
        <w:div w:id="1797022208">
          <w:marLeft w:val="0"/>
          <w:marRight w:val="0"/>
          <w:marTop w:val="0"/>
          <w:marBottom w:val="0"/>
          <w:divBdr>
            <w:top w:val="none" w:sz="0" w:space="0" w:color="auto"/>
            <w:left w:val="none" w:sz="0" w:space="0" w:color="auto"/>
            <w:bottom w:val="none" w:sz="0" w:space="0" w:color="auto"/>
            <w:right w:val="none" w:sz="0" w:space="0" w:color="auto"/>
          </w:divBdr>
        </w:div>
        <w:div w:id="908930431">
          <w:marLeft w:val="0"/>
          <w:marRight w:val="0"/>
          <w:marTop w:val="0"/>
          <w:marBottom w:val="0"/>
          <w:divBdr>
            <w:top w:val="none" w:sz="0" w:space="0" w:color="auto"/>
            <w:left w:val="none" w:sz="0" w:space="0" w:color="auto"/>
            <w:bottom w:val="none" w:sz="0" w:space="0" w:color="auto"/>
            <w:right w:val="none" w:sz="0" w:space="0" w:color="auto"/>
          </w:divBdr>
        </w:div>
        <w:div w:id="1821146456">
          <w:marLeft w:val="0"/>
          <w:marRight w:val="0"/>
          <w:marTop w:val="0"/>
          <w:marBottom w:val="0"/>
          <w:divBdr>
            <w:top w:val="none" w:sz="0" w:space="0" w:color="auto"/>
            <w:left w:val="none" w:sz="0" w:space="0" w:color="auto"/>
            <w:bottom w:val="none" w:sz="0" w:space="0" w:color="auto"/>
            <w:right w:val="none" w:sz="0" w:space="0" w:color="auto"/>
          </w:divBdr>
        </w:div>
        <w:div w:id="1383670981">
          <w:marLeft w:val="0"/>
          <w:marRight w:val="0"/>
          <w:marTop w:val="0"/>
          <w:marBottom w:val="0"/>
          <w:divBdr>
            <w:top w:val="none" w:sz="0" w:space="0" w:color="auto"/>
            <w:left w:val="none" w:sz="0" w:space="0" w:color="auto"/>
            <w:bottom w:val="none" w:sz="0" w:space="0" w:color="auto"/>
            <w:right w:val="none" w:sz="0" w:space="0" w:color="auto"/>
          </w:divBdr>
        </w:div>
        <w:div w:id="506096036">
          <w:marLeft w:val="0"/>
          <w:marRight w:val="0"/>
          <w:marTop w:val="0"/>
          <w:marBottom w:val="0"/>
          <w:divBdr>
            <w:top w:val="none" w:sz="0" w:space="0" w:color="auto"/>
            <w:left w:val="none" w:sz="0" w:space="0" w:color="auto"/>
            <w:bottom w:val="none" w:sz="0" w:space="0" w:color="auto"/>
            <w:right w:val="none" w:sz="0" w:space="0" w:color="auto"/>
          </w:divBdr>
        </w:div>
        <w:div w:id="1685671582">
          <w:marLeft w:val="0"/>
          <w:marRight w:val="0"/>
          <w:marTop w:val="0"/>
          <w:marBottom w:val="0"/>
          <w:divBdr>
            <w:top w:val="none" w:sz="0" w:space="0" w:color="auto"/>
            <w:left w:val="none" w:sz="0" w:space="0" w:color="auto"/>
            <w:bottom w:val="none" w:sz="0" w:space="0" w:color="auto"/>
            <w:right w:val="none" w:sz="0" w:space="0" w:color="auto"/>
          </w:divBdr>
        </w:div>
        <w:div w:id="655110699">
          <w:marLeft w:val="0"/>
          <w:marRight w:val="0"/>
          <w:marTop w:val="0"/>
          <w:marBottom w:val="0"/>
          <w:divBdr>
            <w:top w:val="none" w:sz="0" w:space="0" w:color="auto"/>
            <w:left w:val="none" w:sz="0" w:space="0" w:color="auto"/>
            <w:bottom w:val="none" w:sz="0" w:space="0" w:color="auto"/>
            <w:right w:val="none" w:sz="0" w:space="0" w:color="auto"/>
          </w:divBdr>
        </w:div>
        <w:div w:id="848568587">
          <w:marLeft w:val="0"/>
          <w:marRight w:val="0"/>
          <w:marTop w:val="0"/>
          <w:marBottom w:val="0"/>
          <w:divBdr>
            <w:top w:val="none" w:sz="0" w:space="0" w:color="auto"/>
            <w:left w:val="none" w:sz="0" w:space="0" w:color="auto"/>
            <w:bottom w:val="none" w:sz="0" w:space="0" w:color="auto"/>
            <w:right w:val="none" w:sz="0" w:space="0" w:color="auto"/>
          </w:divBdr>
        </w:div>
        <w:div w:id="880826438">
          <w:marLeft w:val="0"/>
          <w:marRight w:val="0"/>
          <w:marTop w:val="0"/>
          <w:marBottom w:val="0"/>
          <w:divBdr>
            <w:top w:val="none" w:sz="0" w:space="0" w:color="auto"/>
            <w:left w:val="none" w:sz="0" w:space="0" w:color="auto"/>
            <w:bottom w:val="none" w:sz="0" w:space="0" w:color="auto"/>
            <w:right w:val="none" w:sz="0" w:space="0" w:color="auto"/>
          </w:divBdr>
        </w:div>
        <w:div w:id="371923423">
          <w:marLeft w:val="0"/>
          <w:marRight w:val="0"/>
          <w:marTop w:val="0"/>
          <w:marBottom w:val="0"/>
          <w:divBdr>
            <w:top w:val="none" w:sz="0" w:space="0" w:color="auto"/>
            <w:left w:val="none" w:sz="0" w:space="0" w:color="auto"/>
            <w:bottom w:val="none" w:sz="0" w:space="0" w:color="auto"/>
            <w:right w:val="none" w:sz="0" w:space="0" w:color="auto"/>
          </w:divBdr>
        </w:div>
        <w:div w:id="296297130">
          <w:marLeft w:val="0"/>
          <w:marRight w:val="0"/>
          <w:marTop w:val="0"/>
          <w:marBottom w:val="0"/>
          <w:divBdr>
            <w:top w:val="none" w:sz="0" w:space="0" w:color="auto"/>
            <w:left w:val="none" w:sz="0" w:space="0" w:color="auto"/>
            <w:bottom w:val="none" w:sz="0" w:space="0" w:color="auto"/>
            <w:right w:val="none" w:sz="0" w:space="0" w:color="auto"/>
          </w:divBdr>
        </w:div>
        <w:div w:id="1462529080">
          <w:marLeft w:val="0"/>
          <w:marRight w:val="0"/>
          <w:marTop w:val="0"/>
          <w:marBottom w:val="0"/>
          <w:divBdr>
            <w:top w:val="none" w:sz="0" w:space="0" w:color="auto"/>
            <w:left w:val="none" w:sz="0" w:space="0" w:color="auto"/>
            <w:bottom w:val="none" w:sz="0" w:space="0" w:color="auto"/>
            <w:right w:val="none" w:sz="0" w:space="0" w:color="auto"/>
          </w:divBdr>
        </w:div>
        <w:div w:id="1400250730">
          <w:marLeft w:val="0"/>
          <w:marRight w:val="0"/>
          <w:marTop w:val="0"/>
          <w:marBottom w:val="0"/>
          <w:divBdr>
            <w:top w:val="none" w:sz="0" w:space="0" w:color="auto"/>
            <w:left w:val="none" w:sz="0" w:space="0" w:color="auto"/>
            <w:bottom w:val="none" w:sz="0" w:space="0" w:color="auto"/>
            <w:right w:val="none" w:sz="0" w:space="0" w:color="auto"/>
          </w:divBdr>
        </w:div>
        <w:div w:id="1862737180">
          <w:marLeft w:val="0"/>
          <w:marRight w:val="0"/>
          <w:marTop w:val="0"/>
          <w:marBottom w:val="0"/>
          <w:divBdr>
            <w:top w:val="none" w:sz="0" w:space="0" w:color="auto"/>
            <w:left w:val="none" w:sz="0" w:space="0" w:color="auto"/>
            <w:bottom w:val="none" w:sz="0" w:space="0" w:color="auto"/>
            <w:right w:val="none" w:sz="0" w:space="0" w:color="auto"/>
          </w:divBdr>
        </w:div>
        <w:div w:id="1332753516">
          <w:marLeft w:val="0"/>
          <w:marRight w:val="0"/>
          <w:marTop w:val="0"/>
          <w:marBottom w:val="0"/>
          <w:divBdr>
            <w:top w:val="none" w:sz="0" w:space="0" w:color="auto"/>
            <w:left w:val="none" w:sz="0" w:space="0" w:color="auto"/>
            <w:bottom w:val="none" w:sz="0" w:space="0" w:color="auto"/>
            <w:right w:val="none" w:sz="0" w:space="0" w:color="auto"/>
          </w:divBdr>
        </w:div>
        <w:div w:id="507058697">
          <w:marLeft w:val="0"/>
          <w:marRight w:val="0"/>
          <w:marTop w:val="0"/>
          <w:marBottom w:val="0"/>
          <w:divBdr>
            <w:top w:val="none" w:sz="0" w:space="0" w:color="auto"/>
            <w:left w:val="none" w:sz="0" w:space="0" w:color="auto"/>
            <w:bottom w:val="none" w:sz="0" w:space="0" w:color="auto"/>
            <w:right w:val="none" w:sz="0" w:space="0" w:color="auto"/>
          </w:divBdr>
        </w:div>
        <w:div w:id="1242522297">
          <w:marLeft w:val="0"/>
          <w:marRight w:val="0"/>
          <w:marTop w:val="0"/>
          <w:marBottom w:val="0"/>
          <w:divBdr>
            <w:top w:val="none" w:sz="0" w:space="0" w:color="auto"/>
            <w:left w:val="none" w:sz="0" w:space="0" w:color="auto"/>
            <w:bottom w:val="none" w:sz="0" w:space="0" w:color="auto"/>
            <w:right w:val="none" w:sz="0" w:space="0" w:color="auto"/>
          </w:divBdr>
        </w:div>
        <w:div w:id="1990866371">
          <w:marLeft w:val="0"/>
          <w:marRight w:val="0"/>
          <w:marTop w:val="0"/>
          <w:marBottom w:val="0"/>
          <w:divBdr>
            <w:top w:val="none" w:sz="0" w:space="0" w:color="auto"/>
            <w:left w:val="none" w:sz="0" w:space="0" w:color="auto"/>
            <w:bottom w:val="none" w:sz="0" w:space="0" w:color="auto"/>
            <w:right w:val="none" w:sz="0" w:space="0" w:color="auto"/>
          </w:divBdr>
        </w:div>
        <w:div w:id="195196860">
          <w:marLeft w:val="0"/>
          <w:marRight w:val="0"/>
          <w:marTop w:val="0"/>
          <w:marBottom w:val="0"/>
          <w:divBdr>
            <w:top w:val="none" w:sz="0" w:space="0" w:color="auto"/>
            <w:left w:val="none" w:sz="0" w:space="0" w:color="auto"/>
            <w:bottom w:val="none" w:sz="0" w:space="0" w:color="auto"/>
            <w:right w:val="none" w:sz="0" w:space="0" w:color="auto"/>
          </w:divBdr>
        </w:div>
        <w:div w:id="164591328">
          <w:marLeft w:val="0"/>
          <w:marRight w:val="0"/>
          <w:marTop w:val="0"/>
          <w:marBottom w:val="0"/>
          <w:divBdr>
            <w:top w:val="none" w:sz="0" w:space="0" w:color="auto"/>
            <w:left w:val="none" w:sz="0" w:space="0" w:color="auto"/>
            <w:bottom w:val="none" w:sz="0" w:space="0" w:color="auto"/>
            <w:right w:val="none" w:sz="0" w:space="0" w:color="auto"/>
          </w:divBdr>
        </w:div>
        <w:div w:id="766385597">
          <w:marLeft w:val="0"/>
          <w:marRight w:val="0"/>
          <w:marTop w:val="0"/>
          <w:marBottom w:val="0"/>
          <w:divBdr>
            <w:top w:val="none" w:sz="0" w:space="0" w:color="auto"/>
            <w:left w:val="none" w:sz="0" w:space="0" w:color="auto"/>
            <w:bottom w:val="none" w:sz="0" w:space="0" w:color="auto"/>
            <w:right w:val="none" w:sz="0" w:space="0" w:color="auto"/>
          </w:divBdr>
        </w:div>
        <w:div w:id="1585455713">
          <w:marLeft w:val="0"/>
          <w:marRight w:val="0"/>
          <w:marTop w:val="0"/>
          <w:marBottom w:val="0"/>
          <w:divBdr>
            <w:top w:val="none" w:sz="0" w:space="0" w:color="auto"/>
            <w:left w:val="none" w:sz="0" w:space="0" w:color="auto"/>
            <w:bottom w:val="none" w:sz="0" w:space="0" w:color="auto"/>
            <w:right w:val="none" w:sz="0" w:space="0" w:color="auto"/>
          </w:divBdr>
        </w:div>
        <w:div w:id="1906407856">
          <w:marLeft w:val="0"/>
          <w:marRight w:val="0"/>
          <w:marTop w:val="0"/>
          <w:marBottom w:val="0"/>
          <w:divBdr>
            <w:top w:val="none" w:sz="0" w:space="0" w:color="auto"/>
            <w:left w:val="none" w:sz="0" w:space="0" w:color="auto"/>
            <w:bottom w:val="none" w:sz="0" w:space="0" w:color="auto"/>
            <w:right w:val="none" w:sz="0" w:space="0" w:color="auto"/>
          </w:divBdr>
        </w:div>
        <w:div w:id="199512995">
          <w:marLeft w:val="0"/>
          <w:marRight w:val="0"/>
          <w:marTop w:val="0"/>
          <w:marBottom w:val="0"/>
          <w:divBdr>
            <w:top w:val="none" w:sz="0" w:space="0" w:color="auto"/>
            <w:left w:val="none" w:sz="0" w:space="0" w:color="auto"/>
            <w:bottom w:val="none" w:sz="0" w:space="0" w:color="auto"/>
            <w:right w:val="none" w:sz="0" w:space="0" w:color="auto"/>
          </w:divBdr>
        </w:div>
        <w:div w:id="898904291">
          <w:marLeft w:val="0"/>
          <w:marRight w:val="0"/>
          <w:marTop w:val="0"/>
          <w:marBottom w:val="0"/>
          <w:divBdr>
            <w:top w:val="none" w:sz="0" w:space="0" w:color="auto"/>
            <w:left w:val="none" w:sz="0" w:space="0" w:color="auto"/>
            <w:bottom w:val="none" w:sz="0" w:space="0" w:color="auto"/>
            <w:right w:val="none" w:sz="0" w:space="0" w:color="auto"/>
          </w:divBdr>
        </w:div>
        <w:div w:id="113333719">
          <w:marLeft w:val="0"/>
          <w:marRight w:val="0"/>
          <w:marTop w:val="0"/>
          <w:marBottom w:val="0"/>
          <w:divBdr>
            <w:top w:val="none" w:sz="0" w:space="0" w:color="auto"/>
            <w:left w:val="none" w:sz="0" w:space="0" w:color="auto"/>
            <w:bottom w:val="none" w:sz="0" w:space="0" w:color="auto"/>
            <w:right w:val="none" w:sz="0" w:space="0" w:color="auto"/>
          </w:divBdr>
        </w:div>
        <w:div w:id="1148667876">
          <w:marLeft w:val="0"/>
          <w:marRight w:val="0"/>
          <w:marTop w:val="0"/>
          <w:marBottom w:val="0"/>
          <w:divBdr>
            <w:top w:val="none" w:sz="0" w:space="0" w:color="auto"/>
            <w:left w:val="none" w:sz="0" w:space="0" w:color="auto"/>
            <w:bottom w:val="none" w:sz="0" w:space="0" w:color="auto"/>
            <w:right w:val="none" w:sz="0" w:space="0" w:color="auto"/>
          </w:divBdr>
        </w:div>
        <w:div w:id="29191196">
          <w:marLeft w:val="0"/>
          <w:marRight w:val="0"/>
          <w:marTop w:val="0"/>
          <w:marBottom w:val="0"/>
          <w:divBdr>
            <w:top w:val="none" w:sz="0" w:space="0" w:color="auto"/>
            <w:left w:val="none" w:sz="0" w:space="0" w:color="auto"/>
            <w:bottom w:val="none" w:sz="0" w:space="0" w:color="auto"/>
            <w:right w:val="none" w:sz="0" w:space="0" w:color="auto"/>
          </w:divBdr>
        </w:div>
        <w:div w:id="439841991">
          <w:marLeft w:val="0"/>
          <w:marRight w:val="0"/>
          <w:marTop w:val="0"/>
          <w:marBottom w:val="0"/>
          <w:divBdr>
            <w:top w:val="none" w:sz="0" w:space="0" w:color="auto"/>
            <w:left w:val="none" w:sz="0" w:space="0" w:color="auto"/>
            <w:bottom w:val="none" w:sz="0" w:space="0" w:color="auto"/>
            <w:right w:val="none" w:sz="0" w:space="0" w:color="auto"/>
          </w:divBdr>
        </w:div>
        <w:div w:id="850920444">
          <w:marLeft w:val="0"/>
          <w:marRight w:val="0"/>
          <w:marTop w:val="0"/>
          <w:marBottom w:val="0"/>
          <w:divBdr>
            <w:top w:val="none" w:sz="0" w:space="0" w:color="auto"/>
            <w:left w:val="none" w:sz="0" w:space="0" w:color="auto"/>
            <w:bottom w:val="none" w:sz="0" w:space="0" w:color="auto"/>
            <w:right w:val="none" w:sz="0" w:space="0" w:color="auto"/>
          </w:divBdr>
        </w:div>
        <w:div w:id="1393892280">
          <w:marLeft w:val="0"/>
          <w:marRight w:val="0"/>
          <w:marTop w:val="0"/>
          <w:marBottom w:val="0"/>
          <w:divBdr>
            <w:top w:val="none" w:sz="0" w:space="0" w:color="auto"/>
            <w:left w:val="none" w:sz="0" w:space="0" w:color="auto"/>
            <w:bottom w:val="none" w:sz="0" w:space="0" w:color="auto"/>
            <w:right w:val="none" w:sz="0" w:space="0" w:color="auto"/>
          </w:divBdr>
        </w:div>
        <w:div w:id="1639188031">
          <w:marLeft w:val="0"/>
          <w:marRight w:val="0"/>
          <w:marTop w:val="0"/>
          <w:marBottom w:val="0"/>
          <w:divBdr>
            <w:top w:val="none" w:sz="0" w:space="0" w:color="auto"/>
            <w:left w:val="none" w:sz="0" w:space="0" w:color="auto"/>
            <w:bottom w:val="none" w:sz="0" w:space="0" w:color="auto"/>
            <w:right w:val="none" w:sz="0" w:space="0" w:color="auto"/>
          </w:divBdr>
        </w:div>
        <w:div w:id="821120884">
          <w:marLeft w:val="0"/>
          <w:marRight w:val="0"/>
          <w:marTop w:val="0"/>
          <w:marBottom w:val="0"/>
          <w:divBdr>
            <w:top w:val="none" w:sz="0" w:space="0" w:color="auto"/>
            <w:left w:val="none" w:sz="0" w:space="0" w:color="auto"/>
            <w:bottom w:val="none" w:sz="0" w:space="0" w:color="auto"/>
            <w:right w:val="none" w:sz="0" w:space="0" w:color="auto"/>
          </w:divBdr>
        </w:div>
        <w:div w:id="1102647525">
          <w:marLeft w:val="0"/>
          <w:marRight w:val="0"/>
          <w:marTop w:val="0"/>
          <w:marBottom w:val="0"/>
          <w:divBdr>
            <w:top w:val="none" w:sz="0" w:space="0" w:color="auto"/>
            <w:left w:val="none" w:sz="0" w:space="0" w:color="auto"/>
            <w:bottom w:val="none" w:sz="0" w:space="0" w:color="auto"/>
            <w:right w:val="none" w:sz="0" w:space="0" w:color="auto"/>
          </w:divBdr>
        </w:div>
        <w:div w:id="558632556">
          <w:marLeft w:val="0"/>
          <w:marRight w:val="0"/>
          <w:marTop w:val="0"/>
          <w:marBottom w:val="0"/>
          <w:divBdr>
            <w:top w:val="none" w:sz="0" w:space="0" w:color="auto"/>
            <w:left w:val="none" w:sz="0" w:space="0" w:color="auto"/>
            <w:bottom w:val="none" w:sz="0" w:space="0" w:color="auto"/>
            <w:right w:val="none" w:sz="0" w:space="0" w:color="auto"/>
          </w:divBdr>
        </w:div>
        <w:div w:id="1492718319">
          <w:marLeft w:val="0"/>
          <w:marRight w:val="0"/>
          <w:marTop w:val="0"/>
          <w:marBottom w:val="0"/>
          <w:divBdr>
            <w:top w:val="none" w:sz="0" w:space="0" w:color="auto"/>
            <w:left w:val="none" w:sz="0" w:space="0" w:color="auto"/>
            <w:bottom w:val="none" w:sz="0" w:space="0" w:color="auto"/>
            <w:right w:val="none" w:sz="0" w:space="0" w:color="auto"/>
          </w:divBdr>
        </w:div>
      </w:divsChild>
    </w:div>
    <w:div w:id="1620648783">
      <w:bodyDiv w:val="1"/>
      <w:marLeft w:val="0"/>
      <w:marRight w:val="0"/>
      <w:marTop w:val="0"/>
      <w:marBottom w:val="0"/>
      <w:divBdr>
        <w:top w:val="none" w:sz="0" w:space="0" w:color="auto"/>
        <w:left w:val="none" w:sz="0" w:space="0" w:color="auto"/>
        <w:bottom w:val="none" w:sz="0" w:space="0" w:color="auto"/>
        <w:right w:val="none" w:sz="0" w:space="0" w:color="auto"/>
      </w:divBdr>
      <w:divsChild>
        <w:div w:id="1869292293">
          <w:marLeft w:val="0"/>
          <w:marRight w:val="0"/>
          <w:marTop w:val="0"/>
          <w:marBottom w:val="0"/>
          <w:divBdr>
            <w:top w:val="none" w:sz="0" w:space="0" w:color="auto"/>
            <w:left w:val="none" w:sz="0" w:space="0" w:color="auto"/>
            <w:bottom w:val="none" w:sz="0" w:space="0" w:color="auto"/>
            <w:right w:val="none" w:sz="0" w:space="0" w:color="auto"/>
          </w:divBdr>
        </w:div>
        <w:div w:id="1602058819">
          <w:marLeft w:val="0"/>
          <w:marRight w:val="0"/>
          <w:marTop w:val="0"/>
          <w:marBottom w:val="0"/>
          <w:divBdr>
            <w:top w:val="none" w:sz="0" w:space="0" w:color="auto"/>
            <w:left w:val="none" w:sz="0" w:space="0" w:color="auto"/>
            <w:bottom w:val="none" w:sz="0" w:space="0" w:color="auto"/>
            <w:right w:val="none" w:sz="0" w:space="0" w:color="auto"/>
          </w:divBdr>
        </w:div>
        <w:div w:id="491528538">
          <w:marLeft w:val="0"/>
          <w:marRight w:val="0"/>
          <w:marTop w:val="0"/>
          <w:marBottom w:val="0"/>
          <w:divBdr>
            <w:top w:val="none" w:sz="0" w:space="0" w:color="auto"/>
            <w:left w:val="none" w:sz="0" w:space="0" w:color="auto"/>
            <w:bottom w:val="none" w:sz="0" w:space="0" w:color="auto"/>
            <w:right w:val="none" w:sz="0" w:space="0" w:color="auto"/>
          </w:divBdr>
        </w:div>
        <w:div w:id="1751537779">
          <w:marLeft w:val="0"/>
          <w:marRight w:val="0"/>
          <w:marTop w:val="0"/>
          <w:marBottom w:val="0"/>
          <w:divBdr>
            <w:top w:val="none" w:sz="0" w:space="0" w:color="auto"/>
            <w:left w:val="none" w:sz="0" w:space="0" w:color="auto"/>
            <w:bottom w:val="none" w:sz="0" w:space="0" w:color="auto"/>
            <w:right w:val="none" w:sz="0" w:space="0" w:color="auto"/>
          </w:divBdr>
        </w:div>
        <w:div w:id="670714188">
          <w:marLeft w:val="0"/>
          <w:marRight w:val="0"/>
          <w:marTop w:val="0"/>
          <w:marBottom w:val="0"/>
          <w:divBdr>
            <w:top w:val="none" w:sz="0" w:space="0" w:color="auto"/>
            <w:left w:val="none" w:sz="0" w:space="0" w:color="auto"/>
            <w:bottom w:val="none" w:sz="0" w:space="0" w:color="auto"/>
            <w:right w:val="none" w:sz="0" w:space="0" w:color="auto"/>
          </w:divBdr>
        </w:div>
        <w:div w:id="667054339">
          <w:marLeft w:val="0"/>
          <w:marRight w:val="0"/>
          <w:marTop w:val="0"/>
          <w:marBottom w:val="0"/>
          <w:divBdr>
            <w:top w:val="none" w:sz="0" w:space="0" w:color="auto"/>
            <w:left w:val="none" w:sz="0" w:space="0" w:color="auto"/>
            <w:bottom w:val="none" w:sz="0" w:space="0" w:color="auto"/>
            <w:right w:val="none" w:sz="0" w:space="0" w:color="auto"/>
          </w:divBdr>
        </w:div>
        <w:div w:id="685518354">
          <w:marLeft w:val="0"/>
          <w:marRight w:val="0"/>
          <w:marTop w:val="0"/>
          <w:marBottom w:val="0"/>
          <w:divBdr>
            <w:top w:val="none" w:sz="0" w:space="0" w:color="auto"/>
            <w:left w:val="none" w:sz="0" w:space="0" w:color="auto"/>
            <w:bottom w:val="none" w:sz="0" w:space="0" w:color="auto"/>
            <w:right w:val="none" w:sz="0" w:space="0" w:color="auto"/>
          </w:divBdr>
        </w:div>
        <w:div w:id="1123160634">
          <w:marLeft w:val="0"/>
          <w:marRight w:val="0"/>
          <w:marTop w:val="0"/>
          <w:marBottom w:val="0"/>
          <w:divBdr>
            <w:top w:val="none" w:sz="0" w:space="0" w:color="auto"/>
            <w:left w:val="none" w:sz="0" w:space="0" w:color="auto"/>
            <w:bottom w:val="none" w:sz="0" w:space="0" w:color="auto"/>
            <w:right w:val="none" w:sz="0" w:space="0" w:color="auto"/>
          </w:divBdr>
        </w:div>
        <w:div w:id="753936659">
          <w:marLeft w:val="0"/>
          <w:marRight w:val="0"/>
          <w:marTop w:val="0"/>
          <w:marBottom w:val="0"/>
          <w:divBdr>
            <w:top w:val="none" w:sz="0" w:space="0" w:color="auto"/>
            <w:left w:val="none" w:sz="0" w:space="0" w:color="auto"/>
            <w:bottom w:val="none" w:sz="0" w:space="0" w:color="auto"/>
            <w:right w:val="none" w:sz="0" w:space="0" w:color="auto"/>
          </w:divBdr>
        </w:div>
        <w:div w:id="1514226467">
          <w:marLeft w:val="0"/>
          <w:marRight w:val="0"/>
          <w:marTop w:val="0"/>
          <w:marBottom w:val="0"/>
          <w:divBdr>
            <w:top w:val="none" w:sz="0" w:space="0" w:color="auto"/>
            <w:left w:val="none" w:sz="0" w:space="0" w:color="auto"/>
            <w:bottom w:val="none" w:sz="0" w:space="0" w:color="auto"/>
            <w:right w:val="none" w:sz="0" w:space="0" w:color="auto"/>
          </w:divBdr>
        </w:div>
        <w:div w:id="1149982694">
          <w:marLeft w:val="0"/>
          <w:marRight w:val="0"/>
          <w:marTop w:val="0"/>
          <w:marBottom w:val="0"/>
          <w:divBdr>
            <w:top w:val="none" w:sz="0" w:space="0" w:color="auto"/>
            <w:left w:val="none" w:sz="0" w:space="0" w:color="auto"/>
            <w:bottom w:val="none" w:sz="0" w:space="0" w:color="auto"/>
            <w:right w:val="none" w:sz="0" w:space="0" w:color="auto"/>
          </w:divBdr>
        </w:div>
        <w:div w:id="1463183877">
          <w:marLeft w:val="0"/>
          <w:marRight w:val="0"/>
          <w:marTop w:val="0"/>
          <w:marBottom w:val="0"/>
          <w:divBdr>
            <w:top w:val="none" w:sz="0" w:space="0" w:color="auto"/>
            <w:left w:val="none" w:sz="0" w:space="0" w:color="auto"/>
            <w:bottom w:val="none" w:sz="0" w:space="0" w:color="auto"/>
            <w:right w:val="none" w:sz="0" w:space="0" w:color="auto"/>
          </w:divBdr>
        </w:div>
        <w:div w:id="1145583627">
          <w:marLeft w:val="0"/>
          <w:marRight w:val="0"/>
          <w:marTop w:val="0"/>
          <w:marBottom w:val="0"/>
          <w:divBdr>
            <w:top w:val="none" w:sz="0" w:space="0" w:color="auto"/>
            <w:left w:val="none" w:sz="0" w:space="0" w:color="auto"/>
            <w:bottom w:val="none" w:sz="0" w:space="0" w:color="auto"/>
            <w:right w:val="none" w:sz="0" w:space="0" w:color="auto"/>
          </w:divBdr>
        </w:div>
        <w:div w:id="1043290907">
          <w:marLeft w:val="0"/>
          <w:marRight w:val="0"/>
          <w:marTop w:val="0"/>
          <w:marBottom w:val="0"/>
          <w:divBdr>
            <w:top w:val="none" w:sz="0" w:space="0" w:color="auto"/>
            <w:left w:val="none" w:sz="0" w:space="0" w:color="auto"/>
            <w:bottom w:val="none" w:sz="0" w:space="0" w:color="auto"/>
            <w:right w:val="none" w:sz="0" w:space="0" w:color="auto"/>
          </w:divBdr>
        </w:div>
        <w:div w:id="1692103702">
          <w:marLeft w:val="0"/>
          <w:marRight w:val="0"/>
          <w:marTop w:val="0"/>
          <w:marBottom w:val="0"/>
          <w:divBdr>
            <w:top w:val="none" w:sz="0" w:space="0" w:color="auto"/>
            <w:left w:val="none" w:sz="0" w:space="0" w:color="auto"/>
            <w:bottom w:val="none" w:sz="0" w:space="0" w:color="auto"/>
            <w:right w:val="none" w:sz="0" w:space="0" w:color="auto"/>
          </w:divBdr>
        </w:div>
        <w:div w:id="715618262">
          <w:marLeft w:val="0"/>
          <w:marRight w:val="0"/>
          <w:marTop w:val="0"/>
          <w:marBottom w:val="0"/>
          <w:divBdr>
            <w:top w:val="none" w:sz="0" w:space="0" w:color="auto"/>
            <w:left w:val="none" w:sz="0" w:space="0" w:color="auto"/>
            <w:bottom w:val="none" w:sz="0" w:space="0" w:color="auto"/>
            <w:right w:val="none" w:sz="0" w:space="0" w:color="auto"/>
          </w:divBdr>
        </w:div>
        <w:div w:id="1619407408">
          <w:marLeft w:val="0"/>
          <w:marRight w:val="0"/>
          <w:marTop w:val="0"/>
          <w:marBottom w:val="0"/>
          <w:divBdr>
            <w:top w:val="none" w:sz="0" w:space="0" w:color="auto"/>
            <w:left w:val="none" w:sz="0" w:space="0" w:color="auto"/>
            <w:bottom w:val="none" w:sz="0" w:space="0" w:color="auto"/>
            <w:right w:val="none" w:sz="0" w:space="0" w:color="auto"/>
          </w:divBdr>
        </w:div>
        <w:div w:id="1731616190">
          <w:marLeft w:val="0"/>
          <w:marRight w:val="0"/>
          <w:marTop w:val="0"/>
          <w:marBottom w:val="0"/>
          <w:divBdr>
            <w:top w:val="none" w:sz="0" w:space="0" w:color="auto"/>
            <w:left w:val="none" w:sz="0" w:space="0" w:color="auto"/>
            <w:bottom w:val="none" w:sz="0" w:space="0" w:color="auto"/>
            <w:right w:val="none" w:sz="0" w:space="0" w:color="auto"/>
          </w:divBdr>
        </w:div>
        <w:div w:id="1748577199">
          <w:marLeft w:val="0"/>
          <w:marRight w:val="0"/>
          <w:marTop w:val="0"/>
          <w:marBottom w:val="0"/>
          <w:divBdr>
            <w:top w:val="none" w:sz="0" w:space="0" w:color="auto"/>
            <w:left w:val="none" w:sz="0" w:space="0" w:color="auto"/>
            <w:bottom w:val="none" w:sz="0" w:space="0" w:color="auto"/>
            <w:right w:val="none" w:sz="0" w:space="0" w:color="auto"/>
          </w:divBdr>
        </w:div>
        <w:div w:id="1377002176">
          <w:marLeft w:val="0"/>
          <w:marRight w:val="0"/>
          <w:marTop w:val="0"/>
          <w:marBottom w:val="0"/>
          <w:divBdr>
            <w:top w:val="none" w:sz="0" w:space="0" w:color="auto"/>
            <w:left w:val="none" w:sz="0" w:space="0" w:color="auto"/>
            <w:bottom w:val="none" w:sz="0" w:space="0" w:color="auto"/>
            <w:right w:val="none" w:sz="0" w:space="0" w:color="auto"/>
          </w:divBdr>
        </w:div>
        <w:div w:id="942110198">
          <w:marLeft w:val="0"/>
          <w:marRight w:val="0"/>
          <w:marTop w:val="0"/>
          <w:marBottom w:val="0"/>
          <w:divBdr>
            <w:top w:val="none" w:sz="0" w:space="0" w:color="auto"/>
            <w:left w:val="none" w:sz="0" w:space="0" w:color="auto"/>
            <w:bottom w:val="none" w:sz="0" w:space="0" w:color="auto"/>
            <w:right w:val="none" w:sz="0" w:space="0" w:color="auto"/>
          </w:divBdr>
        </w:div>
        <w:div w:id="1171338902">
          <w:marLeft w:val="0"/>
          <w:marRight w:val="0"/>
          <w:marTop w:val="0"/>
          <w:marBottom w:val="0"/>
          <w:divBdr>
            <w:top w:val="none" w:sz="0" w:space="0" w:color="auto"/>
            <w:left w:val="none" w:sz="0" w:space="0" w:color="auto"/>
            <w:bottom w:val="none" w:sz="0" w:space="0" w:color="auto"/>
            <w:right w:val="none" w:sz="0" w:space="0" w:color="auto"/>
          </w:divBdr>
        </w:div>
      </w:divsChild>
    </w:div>
    <w:div w:id="1642729734">
      <w:bodyDiv w:val="1"/>
      <w:marLeft w:val="0"/>
      <w:marRight w:val="0"/>
      <w:marTop w:val="0"/>
      <w:marBottom w:val="0"/>
      <w:divBdr>
        <w:top w:val="none" w:sz="0" w:space="0" w:color="auto"/>
        <w:left w:val="none" w:sz="0" w:space="0" w:color="auto"/>
        <w:bottom w:val="none" w:sz="0" w:space="0" w:color="auto"/>
        <w:right w:val="none" w:sz="0" w:space="0" w:color="auto"/>
      </w:divBdr>
    </w:div>
    <w:div w:id="1664819417">
      <w:bodyDiv w:val="1"/>
      <w:marLeft w:val="0"/>
      <w:marRight w:val="0"/>
      <w:marTop w:val="0"/>
      <w:marBottom w:val="0"/>
      <w:divBdr>
        <w:top w:val="none" w:sz="0" w:space="0" w:color="auto"/>
        <w:left w:val="none" w:sz="0" w:space="0" w:color="auto"/>
        <w:bottom w:val="none" w:sz="0" w:space="0" w:color="auto"/>
        <w:right w:val="none" w:sz="0" w:space="0" w:color="auto"/>
      </w:divBdr>
    </w:div>
    <w:div w:id="1737625561">
      <w:bodyDiv w:val="1"/>
      <w:marLeft w:val="0"/>
      <w:marRight w:val="0"/>
      <w:marTop w:val="0"/>
      <w:marBottom w:val="0"/>
      <w:divBdr>
        <w:top w:val="none" w:sz="0" w:space="0" w:color="auto"/>
        <w:left w:val="none" w:sz="0" w:space="0" w:color="auto"/>
        <w:bottom w:val="none" w:sz="0" w:space="0" w:color="auto"/>
        <w:right w:val="none" w:sz="0" w:space="0" w:color="auto"/>
      </w:divBdr>
    </w:div>
    <w:div w:id="1745948615">
      <w:bodyDiv w:val="1"/>
      <w:marLeft w:val="0"/>
      <w:marRight w:val="0"/>
      <w:marTop w:val="0"/>
      <w:marBottom w:val="0"/>
      <w:divBdr>
        <w:top w:val="none" w:sz="0" w:space="0" w:color="auto"/>
        <w:left w:val="none" w:sz="0" w:space="0" w:color="auto"/>
        <w:bottom w:val="none" w:sz="0" w:space="0" w:color="auto"/>
        <w:right w:val="none" w:sz="0" w:space="0" w:color="auto"/>
      </w:divBdr>
    </w:div>
    <w:div w:id="1758014623">
      <w:bodyDiv w:val="1"/>
      <w:marLeft w:val="0"/>
      <w:marRight w:val="0"/>
      <w:marTop w:val="0"/>
      <w:marBottom w:val="0"/>
      <w:divBdr>
        <w:top w:val="none" w:sz="0" w:space="0" w:color="auto"/>
        <w:left w:val="none" w:sz="0" w:space="0" w:color="auto"/>
        <w:bottom w:val="none" w:sz="0" w:space="0" w:color="auto"/>
        <w:right w:val="none" w:sz="0" w:space="0" w:color="auto"/>
      </w:divBdr>
    </w:div>
    <w:div w:id="1797068272">
      <w:bodyDiv w:val="1"/>
      <w:marLeft w:val="0"/>
      <w:marRight w:val="0"/>
      <w:marTop w:val="0"/>
      <w:marBottom w:val="0"/>
      <w:divBdr>
        <w:top w:val="none" w:sz="0" w:space="0" w:color="auto"/>
        <w:left w:val="none" w:sz="0" w:space="0" w:color="auto"/>
        <w:bottom w:val="none" w:sz="0" w:space="0" w:color="auto"/>
        <w:right w:val="none" w:sz="0" w:space="0" w:color="auto"/>
      </w:divBdr>
    </w:div>
    <w:div w:id="1797673799">
      <w:bodyDiv w:val="1"/>
      <w:marLeft w:val="0"/>
      <w:marRight w:val="0"/>
      <w:marTop w:val="0"/>
      <w:marBottom w:val="0"/>
      <w:divBdr>
        <w:top w:val="none" w:sz="0" w:space="0" w:color="auto"/>
        <w:left w:val="none" w:sz="0" w:space="0" w:color="auto"/>
        <w:bottom w:val="none" w:sz="0" w:space="0" w:color="auto"/>
        <w:right w:val="none" w:sz="0" w:space="0" w:color="auto"/>
      </w:divBdr>
    </w:div>
    <w:div w:id="1797794280">
      <w:bodyDiv w:val="1"/>
      <w:marLeft w:val="0"/>
      <w:marRight w:val="0"/>
      <w:marTop w:val="0"/>
      <w:marBottom w:val="0"/>
      <w:divBdr>
        <w:top w:val="none" w:sz="0" w:space="0" w:color="auto"/>
        <w:left w:val="none" w:sz="0" w:space="0" w:color="auto"/>
        <w:bottom w:val="none" w:sz="0" w:space="0" w:color="auto"/>
        <w:right w:val="none" w:sz="0" w:space="0" w:color="auto"/>
      </w:divBdr>
    </w:div>
    <w:div w:id="1868252943">
      <w:bodyDiv w:val="1"/>
      <w:marLeft w:val="0"/>
      <w:marRight w:val="0"/>
      <w:marTop w:val="0"/>
      <w:marBottom w:val="0"/>
      <w:divBdr>
        <w:top w:val="none" w:sz="0" w:space="0" w:color="auto"/>
        <w:left w:val="none" w:sz="0" w:space="0" w:color="auto"/>
        <w:bottom w:val="none" w:sz="0" w:space="0" w:color="auto"/>
        <w:right w:val="none" w:sz="0" w:space="0" w:color="auto"/>
      </w:divBdr>
    </w:div>
    <w:div w:id="1922986912">
      <w:bodyDiv w:val="1"/>
      <w:marLeft w:val="0"/>
      <w:marRight w:val="0"/>
      <w:marTop w:val="0"/>
      <w:marBottom w:val="0"/>
      <w:divBdr>
        <w:top w:val="none" w:sz="0" w:space="0" w:color="auto"/>
        <w:left w:val="none" w:sz="0" w:space="0" w:color="auto"/>
        <w:bottom w:val="none" w:sz="0" w:space="0" w:color="auto"/>
        <w:right w:val="none" w:sz="0" w:space="0" w:color="auto"/>
      </w:divBdr>
    </w:div>
    <w:div w:id="1927301087">
      <w:bodyDiv w:val="1"/>
      <w:marLeft w:val="0"/>
      <w:marRight w:val="0"/>
      <w:marTop w:val="0"/>
      <w:marBottom w:val="0"/>
      <w:divBdr>
        <w:top w:val="none" w:sz="0" w:space="0" w:color="auto"/>
        <w:left w:val="none" w:sz="0" w:space="0" w:color="auto"/>
        <w:bottom w:val="none" w:sz="0" w:space="0" w:color="auto"/>
        <w:right w:val="none" w:sz="0" w:space="0" w:color="auto"/>
      </w:divBdr>
      <w:divsChild>
        <w:div w:id="1015960118">
          <w:marLeft w:val="0"/>
          <w:marRight w:val="0"/>
          <w:marTop w:val="0"/>
          <w:marBottom w:val="0"/>
          <w:divBdr>
            <w:top w:val="none" w:sz="0" w:space="0" w:color="auto"/>
            <w:left w:val="none" w:sz="0" w:space="0" w:color="auto"/>
            <w:bottom w:val="none" w:sz="0" w:space="0" w:color="auto"/>
            <w:right w:val="none" w:sz="0" w:space="0" w:color="auto"/>
          </w:divBdr>
        </w:div>
      </w:divsChild>
    </w:div>
    <w:div w:id="1932660729">
      <w:bodyDiv w:val="1"/>
      <w:marLeft w:val="0"/>
      <w:marRight w:val="0"/>
      <w:marTop w:val="0"/>
      <w:marBottom w:val="0"/>
      <w:divBdr>
        <w:top w:val="none" w:sz="0" w:space="0" w:color="auto"/>
        <w:left w:val="none" w:sz="0" w:space="0" w:color="auto"/>
        <w:bottom w:val="none" w:sz="0" w:space="0" w:color="auto"/>
        <w:right w:val="none" w:sz="0" w:space="0" w:color="auto"/>
      </w:divBdr>
    </w:div>
    <w:div w:id="1963682349">
      <w:bodyDiv w:val="1"/>
      <w:marLeft w:val="0"/>
      <w:marRight w:val="0"/>
      <w:marTop w:val="0"/>
      <w:marBottom w:val="0"/>
      <w:divBdr>
        <w:top w:val="none" w:sz="0" w:space="0" w:color="auto"/>
        <w:left w:val="none" w:sz="0" w:space="0" w:color="auto"/>
        <w:bottom w:val="none" w:sz="0" w:space="0" w:color="auto"/>
        <w:right w:val="none" w:sz="0" w:space="0" w:color="auto"/>
      </w:divBdr>
    </w:div>
    <w:div w:id="2035110438">
      <w:bodyDiv w:val="1"/>
      <w:marLeft w:val="0"/>
      <w:marRight w:val="0"/>
      <w:marTop w:val="0"/>
      <w:marBottom w:val="0"/>
      <w:divBdr>
        <w:top w:val="none" w:sz="0" w:space="0" w:color="auto"/>
        <w:left w:val="none" w:sz="0" w:space="0" w:color="auto"/>
        <w:bottom w:val="none" w:sz="0" w:space="0" w:color="auto"/>
        <w:right w:val="none" w:sz="0" w:space="0" w:color="auto"/>
      </w:divBdr>
    </w:div>
    <w:div w:id="2058160948">
      <w:bodyDiv w:val="1"/>
      <w:marLeft w:val="0"/>
      <w:marRight w:val="0"/>
      <w:marTop w:val="0"/>
      <w:marBottom w:val="0"/>
      <w:divBdr>
        <w:top w:val="none" w:sz="0" w:space="0" w:color="auto"/>
        <w:left w:val="none" w:sz="0" w:space="0" w:color="auto"/>
        <w:bottom w:val="none" w:sz="0" w:space="0" w:color="auto"/>
        <w:right w:val="none" w:sz="0" w:space="0" w:color="auto"/>
      </w:divBdr>
    </w:div>
    <w:div w:id="2064479999">
      <w:bodyDiv w:val="1"/>
      <w:marLeft w:val="0"/>
      <w:marRight w:val="0"/>
      <w:marTop w:val="0"/>
      <w:marBottom w:val="0"/>
      <w:divBdr>
        <w:top w:val="none" w:sz="0" w:space="0" w:color="auto"/>
        <w:left w:val="none" w:sz="0" w:space="0" w:color="auto"/>
        <w:bottom w:val="none" w:sz="0" w:space="0" w:color="auto"/>
        <w:right w:val="none" w:sz="0" w:space="0" w:color="auto"/>
      </w:divBdr>
      <w:divsChild>
        <w:div w:id="1072385983">
          <w:marLeft w:val="0"/>
          <w:marRight w:val="0"/>
          <w:marTop w:val="0"/>
          <w:marBottom w:val="0"/>
          <w:divBdr>
            <w:top w:val="none" w:sz="0" w:space="0" w:color="auto"/>
            <w:left w:val="none" w:sz="0" w:space="0" w:color="auto"/>
            <w:bottom w:val="none" w:sz="0" w:space="0" w:color="auto"/>
            <w:right w:val="none" w:sz="0" w:space="0" w:color="auto"/>
          </w:divBdr>
        </w:div>
      </w:divsChild>
    </w:div>
    <w:div w:id="2072263572">
      <w:bodyDiv w:val="1"/>
      <w:marLeft w:val="0"/>
      <w:marRight w:val="0"/>
      <w:marTop w:val="0"/>
      <w:marBottom w:val="0"/>
      <w:divBdr>
        <w:top w:val="none" w:sz="0" w:space="0" w:color="auto"/>
        <w:left w:val="none" w:sz="0" w:space="0" w:color="auto"/>
        <w:bottom w:val="none" w:sz="0" w:space="0" w:color="auto"/>
        <w:right w:val="none" w:sz="0" w:space="0" w:color="auto"/>
      </w:divBdr>
    </w:div>
    <w:div w:id="2077314929">
      <w:bodyDiv w:val="1"/>
      <w:marLeft w:val="0"/>
      <w:marRight w:val="0"/>
      <w:marTop w:val="0"/>
      <w:marBottom w:val="0"/>
      <w:divBdr>
        <w:top w:val="none" w:sz="0" w:space="0" w:color="auto"/>
        <w:left w:val="none" w:sz="0" w:space="0" w:color="auto"/>
        <w:bottom w:val="none" w:sz="0" w:space="0" w:color="auto"/>
        <w:right w:val="none" w:sz="0" w:space="0" w:color="auto"/>
      </w:divBdr>
    </w:div>
    <w:div w:id="2079400462">
      <w:bodyDiv w:val="1"/>
      <w:marLeft w:val="0"/>
      <w:marRight w:val="0"/>
      <w:marTop w:val="0"/>
      <w:marBottom w:val="0"/>
      <w:divBdr>
        <w:top w:val="none" w:sz="0" w:space="0" w:color="auto"/>
        <w:left w:val="none" w:sz="0" w:space="0" w:color="auto"/>
        <w:bottom w:val="none" w:sz="0" w:space="0" w:color="auto"/>
        <w:right w:val="none" w:sz="0" w:space="0" w:color="auto"/>
      </w:divBdr>
    </w:div>
    <w:div w:id="2096703750">
      <w:bodyDiv w:val="1"/>
      <w:marLeft w:val="0"/>
      <w:marRight w:val="0"/>
      <w:marTop w:val="0"/>
      <w:marBottom w:val="0"/>
      <w:divBdr>
        <w:top w:val="none" w:sz="0" w:space="0" w:color="auto"/>
        <w:left w:val="none" w:sz="0" w:space="0" w:color="auto"/>
        <w:bottom w:val="none" w:sz="0" w:space="0" w:color="auto"/>
        <w:right w:val="none" w:sz="0" w:space="0" w:color="auto"/>
      </w:divBdr>
      <w:divsChild>
        <w:div w:id="1367605955">
          <w:marLeft w:val="0"/>
          <w:marRight w:val="0"/>
          <w:marTop w:val="0"/>
          <w:marBottom w:val="0"/>
          <w:divBdr>
            <w:top w:val="none" w:sz="0" w:space="0" w:color="auto"/>
            <w:left w:val="none" w:sz="0" w:space="0" w:color="auto"/>
            <w:bottom w:val="none" w:sz="0" w:space="0" w:color="auto"/>
            <w:right w:val="none" w:sz="0" w:space="0" w:color="auto"/>
          </w:divBdr>
        </w:div>
      </w:divsChild>
    </w:div>
    <w:div w:id="2098475385">
      <w:bodyDiv w:val="1"/>
      <w:marLeft w:val="0"/>
      <w:marRight w:val="0"/>
      <w:marTop w:val="0"/>
      <w:marBottom w:val="0"/>
      <w:divBdr>
        <w:top w:val="none" w:sz="0" w:space="0" w:color="auto"/>
        <w:left w:val="none" w:sz="0" w:space="0" w:color="auto"/>
        <w:bottom w:val="none" w:sz="0" w:space="0" w:color="auto"/>
        <w:right w:val="none" w:sz="0" w:space="0" w:color="auto"/>
      </w:divBdr>
    </w:div>
    <w:div w:id="2100103764">
      <w:bodyDiv w:val="1"/>
      <w:marLeft w:val="0"/>
      <w:marRight w:val="0"/>
      <w:marTop w:val="0"/>
      <w:marBottom w:val="0"/>
      <w:divBdr>
        <w:top w:val="none" w:sz="0" w:space="0" w:color="auto"/>
        <w:left w:val="none" w:sz="0" w:space="0" w:color="auto"/>
        <w:bottom w:val="none" w:sz="0" w:space="0" w:color="auto"/>
        <w:right w:val="none" w:sz="0" w:space="0" w:color="auto"/>
      </w:divBdr>
      <w:divsChild>
        <w:div w:id="458689074">
          <w:marLeft w:val="0"/>
          <w:marRight w:val="0"/>
          <w:marTop w:val="0"/>
          <w:marBottom w:val="0"/>
          <w:divBdr>
            <w:top w:val="none" w:sz="0" w:space="0" w:color="auto"/>
            <w:left w:val="none" w:sz="0" w:space="0" w:color="auto"/>
            <w:bottom w:val="none" w:sz="0" w:space="0" w:color="auto"/>
            <w:right w:val="none" w:sz="0" w:space="0" w:color="auto"/>
          </w:divBdr>
        </w:div>
        <w:div w:id="1240670852">
          <w:marLeft w:val="0"/>
          <w:marRight w:val="0"/>
          <w:marTop w:val="0"/>
          <w:marBottom w:val="0"/>
          <w:divBdr>
            <w:top w:val="none" w:sz="0" w:space="0" w:color="auto"/>
            <w:left w:val="none" w:sz="0" w:space="0" w:color="auto"/>
            <w:bottom w:val="none" w:sz="0" w:space="0" w:color="auto"/>
            <w:right w:val="none" w:sz="0" w:space="0" w:color="auto"/>
          </w:divBdr>
        </w:div>
        <w:div w:id="1783454493">
          <w:marLeft w:val="0"/>
          <w:marRight w:val="0"/>
          <w:marTop w:val="0"/>
          <w:marBottom w:val="0"/>
          <w:divBdr>
            <w:top w:val="none" w:sz="0" w:space="0" w:color="auto"/>
            <w:left w:val="none" w:sz="0" w:space="0" w:color="auto"/>
            <w:bottom w:val="none" w:sz="0" w:space="0" w:color="auto"/>
            <w:right w:val="none" w:sz="0" w:space="0" w:color="auto"/>
          </w:divBdr>
        </w:div>
        <w:div w:id="877592841">
          <w:marLeft w:val="0"/>
          <w:marRight w:val="0"/>
          <w:marTop w:val="0"/>
          <w:marBottom w:val="0"/>
          <w:divBdr>
            <w:top w:val="none" w:sz="0" w:space="0" w:color="auto"/>
            <w:left w:val="none" w:sz="0" w:space="0" w:color="auto"/>
            <w:bottom w:val="none" w:sz="0" w:space="0" w:color="auto"/>
            <w:right w:val="none" w:sz="0" w:space="0" w:color="auto"/>
          </w:divBdr>
        </w:div>
        <w:div w:id="701636625">
          <w:marLeft w:val="0"/>
          <w:marRight w:val="0"/>
          <w:marTop w:val="0"/>
          <w:marBottom w:val="0"/>
          <w:divBdr>
            <w:top w:val="none" w:sz="0" w:space="0" w:color="auto"/>
            <w:left w:val="none" w:sz="0" w:space="0" w:color="auto"/>
            <w:bottom w:val="none" w:sz="0" w:space="0" w:color="auto"/>
            <w:right w:val="none" w:sz="0" w:space="0" w:color="auto"/>
          </w:divBdr>
        </w:div>
        <w:div w:id="3820782">
          <w:marLeft w:val="0"/>
          <w:marRight w:val="0"/>
          <w:marTop w:val="0"/>
          <w:marBottom w:val="0"/>
          <w:divBdr>
            <w:top w:val="none" w:sz="0" w:space="0" w:color="auto"/>
            <w:left w:val="none" w:sz="0" w:space="0" w:color="auto"/>
            <w:bottom w:val="none" w:sz="0" w:space="0" w:color="auto"/>
            <w:right w:val="none" w:sz="0" w:space="0" w:color="auto"/>
          </w:divBdr>
        </w:div>
        <w:div w:id="780957462">
          <w:marLeft w:val="0"/>
          <w:marRight w:val="0"/>
          <w:marTop w:val="0"/>
          <w:marBottom w:val="0"/>
          <w:divBdr>
            <w:top w:val="none" w:sz="0" w:space="0" w:color="auto"/>
            <w:left w:val="none" w:sz="0" w:space="0" w:color="auto"/>
            <w:bottom w:val="none" w:sz="0" w:space="0" w:color="auto"/>
            <w:right w:val="none" w:sz="0" w:space="0" w:color="auto"/>
          </w:divBdr>
        </w:div>
        <w:div w:id="2000033385">
          <w:marLeft w:val="0"/>
          <w:marRight w:val="0"/>
          <w:marTop w:val="0"/>
          <w:marBottom w:val="0"/>
          <w:divBdr>
            <w:top w:val="none" w:sz="0" w:space="0" w:color="auto"/>
            <w:left w:val="none" w:sz="0" w:space="0" w:color="auto"/>
            <w:bottom w:val="none" w:sz="0" w:space="0" w:color="auto"/>
            <w:right w:val="none" w:sz="0" w:space="0" w:color="auto"/>
          </w:divBdr>
        </w:div>
        <w:div w:id="187448702">
          <w:marLeft w:val="0"/>
          <w:marRight w:val="0"/>
          <w:marTop w:val="0"/>
          <w:marBottom w:val="0"/>
          <w:divBdr>
            <w:top w:val="none" w:sz="0" w:space="0" w:color="auto"/>
            <w:left w:val="none" w:sz="0" w:space="0" w:color="auto"/>
            <w:bottom w:val="none" w:sz="0" w:space="0" w:color="auto"/>
            <w:right w:val="none" w:sz="0" w:space="0" w:color="auto"/>
          </w:divBdr>
        </w:div>
        <w:div w:id="200216320">
          <w:marLeft w:val="0"/>
          <w:marRight w:val="0"/>
          <w:marTop w:val="0"/>
          <w:marBottom w:val="0"/>
          <w:divBdr>
            <w:top w:val="none" w:sz="0" w:space="0" w:color="auto"/>
            <w:left w:val="none" w:sz="0" w:space="0" w:color="auto"/>
            <w:bottom w:val="none" w:sz="0" w:space="0" w:color="auto"/>
            <w:right w:val="none" w:sz="0" w:space="0" w:color="auto"/>
          </w:divBdr>
        </w:div>
        <w:div w:id="621304703">
          <w:marLeft w:val="0"/>
          <w:marRight w:val="0"/>
          <w:marTop w:val="0"/>
          <w:marBottom w:val="0"/>
          <w:divBdr>
            <w:top w:val="none" w:sz="0" w:space="0" w:color="auto"/>
            <w:left w:val="none" w:sz="0" w:space="0" w:color="auto"/>
            <w:bottom w:val="none" w:sz="0" w:space="0" w:color="auto"/>
            <w:right w:val="none" w:sz="0" w:space="0" w:color="auto"/>
          </w:divBdr>
        </w:div>
        <w:div w:id="2018650686">
          <w:marLeft w:val="0"/>
          <w:marRight w:val="0"/>
          <w:marTop w:val="0"/>
          <w:marBottom w:val="0"/>
          <w:divBdr>
            <w:top w:val="none" w:sz="0" w:space="0" w:color="auto"/>
            <w:left w:val="none" w:sz="0" w:space="0" w:color="auto"/>
            <w:bottom w:val="none" w:sz="0" w:space="0" w:color="auto"/>
            <w:right w:val="none" w:sz="0" w:space="0" w:color="auto"/>
          </w:divBdr>
        </w:div>
        <w:div w:id="1210528739">
          <w:marLeft w:val="0"/>
          <w:marRight w:val="0"/>
          <w:marTop w:val="0"/>
          <w:marBottom w:val="0"/>
          <w:divBdr>
            <w:top w:val="none" w:sz="0" w:space="0" w:color="auto"/>
            <w:left w:val="none" w:sz="0" w:space="0" w:color="auto"/>
            <w:bottom w:val="none" w:sz="0" w:space="0" w:color="auto"/>
            <w:right w:val="none" w:sz="0" w:space="0" w:color="auto"/>
          </w:divBdr>
        </w:div>
        <w:div w:id="1547182755">
          <w:marLeft w:val="0"/>
          <w:marRight w:val="0"/>
          <w:marTop w:val="0"/>
          <w:marBottom w:val="0"/>
          <w:divBdr>
            <w:top w:val="none" w:sz="0" w:space="0" w:color="auto"/>
            <w:left w:val="none" w:sz="0" w:space="0" w:color="auto"/>
            <w:bottom w:val="none" w:sz="0" w:space="0" w:color="auto"/>
            <w:right w:val="none" w:sz="0" w:space="0" w:color="auto"/>
          </w:divBdr>
        </w:div>
        <w:div w:id="1231963521">
          <w:marLeft w:val="0"/>
          <w:marRight w:val="0"/>
          <w:marTop w:val="0"/>
          <w:marBottom w:val="0"/>
          <w:divBdr>
            <w:top w:val="none" w:sz="0" w:space="0" w:color="auto"/>
            <w:left w:val="none" w:sz="0" w:space="0" w:color="auto"/>
            <w:bottom w:val="none" w:sz="0" w:space="0" w:color="auto"/>
            <w:right w:val="none" w:sz="0" w:space="0" w:color="auto"/>
          </w:divBdr>
        </w:div>
        <w:div w:id="2046446351">
          <w:marLeft w:val="0"/>
          <w:marRight w:val="0"/>
          <w:marTop w:val="0"/>
          <w:marBottom w:val="0"/>
          <w:divBdr>
            <w:top w:val="none" w:sz="0" w:space="0" w:color="auto"/>
            <w:left w:val="none" w:sz="0" w:space="0" w:color="auto"/>
            <w:bottom w:val="none" w:sz="0" w:space="0" w:color="auto"/>
            <w:right w:val="none" w:sz="0" w:space="0" w:color="auto"/>
          </w:divBdr>
        </w:div>
        <w:div w:id="1488395195">
          <w:marLeft w:val="0"/>
          <w:marRight w:val="0"/>
          <w:marTop w:val="0"/>
          <w:marBottom w:val="0"/>
          <w:divBdr>
            <w:top w:val="none" w:sz="0" w:space="0" w:color="auto"/>
            <w:left w:val="none" w:sz="0" w:space="0" w:color="auto"/>
            <w:bottom w:val="none" w:sz="0" w:space="0" w:color="auto"/>
            <w:right w:val="none" w:sz="0" w:space="0" w:color="auto"/>
          </w:divBdr>
        </w:div>
        <w:div w:id="1418987204">
          <w:marLeft w:val="0"/>
          <w:marRight w:val="0"/>
          <w:marTop w:val="0"/>
          <w:marBottom w:val="0"/>
          <w:divBdr>
            <w:top w:val="none" w:sz="0" w:space="0" w:color="auto"/>
            <w:left w:val="none" w:sz="0" w:space="0" w:color="auto"/>
            <w:bottom w:val="none" w:sz="0" w:space="0" w:color="auto"/>
            <w:right w:val="none" w:sz="0" w:space="0" w:color="auto"/>
          </w:divBdr>
        </w:div>
        <w:div w:id="1226723605">
          <w:marLeft w:val="0"/>
          <w:marRight w:val="0"/>
          <w:marTop w:val="0"/>
          <w:marBottom w:val="0"/>
          <w:divBdr>
            <w:top w:val="none" w:sz="0" w:space="0" w:color="auto"/>
            <w:left w:val="none" w:sz="0" w:space="0" w:color="auto"/>
            <w:bottom w:val="none" w:sz="0" w:space="0" w:color="auto"/>
            <w:right w:val="none" w:sz="0" w:space="0" w:color="auto"/>
          </w:divBdr>
        </w:div>
        <w:div w:id="670252733">
          <w:marLeft w:val="0"/>
          <w:marRight w:val="0"/>
          <w:marTop w:val="0"/>
          <w:marBottom w:val="0"/>
          <w:divBdr>
            <w:top w:val="none" w:sz="0" w:space="0" w:color="auto"/>
            <w:left w:val="none" w:sz="0" w:space="0" w:color="auto"/>
            <w:bottom w:val="none" w:sz="0" w:space="0" w:color="auto"/>
            <w:right w:val="none" w:sz="0" w:space="0" w:color="auto"/>
          </w:divBdr>
        </w:div>
        <w:div w:id="1765761943">
          <w:marLeft w:val="0"/>
          <w:marRight w:val="0"/>
          <w:marTop w:val="0"/>
          <w:marBottom w:val="0"/>
          <w:divBdr>
            <w:top w:val="none" w:sz="0" w:space="0" w:color="auto"/>
            <w:left w:val="none" w:sz="0" w:space="0" w:color="auto"/>
            <w:bottom w:val="none" w:sz="0" w:space="0" w:color="auto"/>
            <w:right w:val="none" w:sz="0" w:space="0" w:color="auto"/>
          </w:divBdr>
        </w:div>
        <w:div w:id="1947498957">
          <w:marLeft w:val="0"/>
          <w:marRight w:val="0"/>
          <w:marTop w:val="0"/>
          <w:marBottom w:val="0"/>
          <w:divBdr>
            <w:top w:val="none" w:sz="0" w:space="0" w:color="auto"/>
            <w:left w:val="none" w:sz="0" w:space="0" w:color="auto"/>
            <w:bottom w:val="none" w:sz="0" w:space="0" w:color="auto"/>
            <w:right w:val="none" w:sz="0" w:space="0" w:color="auto"/>
          </w:divBdr>
        </w:div>
        <w:div w:id="16566390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TC Plus Informativo Gerencial</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2A6A516-BA76-471C-B362-ADB73D98E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2076</Words>
  <Characters>11424</Characters>
  <Application>Microsoft Office Word</Application>
  <DocSecurity>0</DocSecurity>
  <Lines>95</Lines>
  <Paragraphs>26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13474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Liliana</dc:creator>
  <cp:lastModifiedBy>NILO</cp:lastModifiedBy>
  <cp:revision>2</cp:revision>
  <cp:lastPrinted>2017-02-01T19:25:00Z</cp:lastPrinted>
  <dcterms:created xsi:type="dcterms:W3CDTF">2017-02-06T21:01:00Z</dcterms:created>
  <dcterms:modified xsi:type="dcterms:W3CDTF">2017-02-06T21:01:00Z</dcterms:modified>
</cp:coreProperties>
</file>